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val="0"/>
        <w:shd w:val="clear" w:color="auto" w:fill="auto"/>
        <w:bidi w:val="0"/>
        <w:spacing w:before="0" w:after="740" w:line="240" w:lineRule="auto"/>
        <w:ind w:left="0" w:right="0" w:firstLine="0"/>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pacing w:val="0"/>
          <w:w w:val="100"/>
          <w:position w:val="0"/>
          <w:shd w:val="clear" w:color="auto" w:fill="auto"/>
          <w:lang w:eastAsia="zh-CN"/>
        </w:rPr>
        <w:t>安康市</w:t>
      </w:r>
      <w:r>
        <w:rPr>
          <w:rFonts w:hint="eastAsia" w:ascii="方正小标宋_GBK" w:hAnsi="方正小标宋_GBK" w:eastAsia="方正小标宋_GBK" w:cs="方正小标宋_GBK"/>
          <w:color w:val="000000"/>
          <w:spacing w:val="0"/>
          <w:w w:val="100"/>
          <w:position w:val="0"/>
          <w:shd w:val="clear" w:color="auto" w:fill="auto"/>
        </w:rPr>
        <w:t>红十字会信息公开制度</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550" w:lineRule="exact"/>
        <w:ind w:left="0" w:right="0" w:firstLine="0"/>
        <w:jc w:val="center"/>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第一章</w:t>
      </w:r>
      <w:r>
        <w:rPr>
          <w:rFonts w:hint="eastAsia" w:ascii="仿宋" w:hAnsi="仿宋" w:eastAsia="仿宋" w:cs="仿宋"/>
          <w:color w:val="auto"/>
          <w:spacing w:val="0"/>
          <w:w w:val="100"/>
          <w:position w:val="0"/>
          <w:sz w:val="32"/>
          <w:szCs w:val="32"/>
          <w:shd w:val="clear" w:color="auto" w:fill="auto"/>
          <w:lang w:val="en-US" w:eastAsia="zh-CN"/>
        </w:rPr>
        <w:t xml:space="preserve">  </w:t>
      </w:r>
      <w:r>
        <w:rPr>
          <w:rFonts w:hint="eastAsia" w:ascii="仿宋" w:hAnsi="仿宋" w:eastAsia="仿宋" w:cs="仿宋"/>
          <w:color w:val="auto"/>
          <w:spacing w:val="0"/>
          <w:w w:val="100"/>
          <w:position w:val="0"/>
          <w:sz w:val="32"/>
          <w:szCs w:val="32"/>
          <w:shd w:val="clear" w:color="auto" w:fill="auto"/>
        </w:rPr>
        <w:t>总则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8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第一条为深入贯彻落实</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中华人民共和国红十字会法</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进</w:t>
      </w:r>
      <w:r>
        <w:rPr>
          <w:rFonts w:hint="eastAsia" w:ascii="仿宋" w:hAnsi="仿宋" w:eastAsia="仿宋" w:cs="仿宋"/>
          <w:color w:val="auto"/>
          <w:spacing w:val="0"/>
          <w:w w:val="100"/>
          <w:position w:val="0"/>
          <w:sz w:val="32"/>
          <w:szCs w:val="32"/>
          <w:shd w:val="clear" w:color="auto" w:fill="auto"/>
          <w:lang w:eastAsia="zh-CN"/>
        </w:rPr>
        <w:t>一</w:t>
      </w:r>
      <w:r>
        <w:rPr>
          <w:rFonts w:hint="eastAsia" w:ascii="仿宋" w:hAnsi="仿宋" w:eastAsia="仿宋" w:cs="仿宋"/>
          <w:color w:val="auto"/>
          <w:spacing w:val="0"/>
          <w:w w:val="100"/>
          <w:position w:val="0"/>
          <w:sz w:val="32"/>
          <w:szCs w:val="32"/>
          <w:shd w:val="clear" w:color="auto" w:fill="auto"/>
        </w:rPr>
        <w:t>步规范红十字会信息公开工作</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提高工作透明度</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确保信息及时</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准确</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公开发布。根据</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中华人民共和国政府信息公开条例</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中华人民共和国保守国家秘密法</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等相关法律法规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结合我会工作实际</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制定本制度。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80"/>
        <w:jc w:val="left"/>
        <w:textAlignment w:val="auto"/>
        <w:rPr>
          <w:rFonts w:hint="eastAsia" w:ascii="仿宋" w:hAnsi="仿宋" w:eastAsia="仿宋" w:cs="仿宋"/>
          <w:color w:val="auto"/>
          <w:spacing w:val="0"/>
          <w:w w:val="100"/>
          <w:position w:val="0"/>
          <w:sz w:val="32"/>
          <w:szCs w:val="32"/>
          <w:shd w:val="clear" w:color="auto" w:fill="auto"/>
        </w:rPr>
      </w:pPr>
      <w:r>
        <w:rPr>
          <w:rFonts w:hint="eastAsia" w:ascii="仿宋" w:hAnsi="仿宋" w:eastAsia="仿宋" w:cs="仿宋"/>
          <w:color w:val="auto"/>
          <w:spacing w:val="0"/>
          <w:w w:val="100"/>
          <w:position w:val="0"/>
          <w:sz w:val="32"/>
          <w:szCs w:val="32"/>
          <w:shd w:val="clear" w:color="auto" w:fill="auto"/>
        </w:rPr>
        <w:t>第二条本制度所指的信息是指各级红十字会在履行职责过程中制作或者获取的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以一定形式记录</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 xml:space="preserve">保存的信息。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8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第三条信息公开遵循以下原则：</w:t>
      </w:r>
    </w:p>
    <w:p>
      <w:pPr>
        <w:pStyle w:val="9"/>
        <w:keepNext w:val="0"/>
        <w:keepLines w:val="0"/>
        <w:pageBreakBefore w:val="0"/>
        <w:widowControl w:val="0"/>
        <w:numPr>
          <w:ilvl w:val="0"/>
          <w:numId w:val="0"/>
        </w:numPr>
        <w:shd w:val="clear" w:color="auto" w:fill="auto"/>
        <w:tabs>
          <w:tab w:val="left" w:pos="1618"/>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（一）</w:t>
      </w:r>
      <w:r>
        <w:rPr>
          <w:rFonts w:hint="eastAsia" w:ascii="仿宋" w:hAnsi="仿宋" w:eastAsia="仿宋" w:cs="仿宋"/>
          <w:color w:val="auto"/>
          <w:spacing w:val="0"/>
          <w:w w:val="100"/>
          <w:position w:val="0"/>
          <w:sz w:val="32"/>
          <w:szCs w:val="32"/>
          <w:shd w:val="clear" w:color="auto" w:fill="auto"/>
        </w:rPr>
        <w:t>真实可靠</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所发布的信息应全面、真实、可靠、合法、 客观；</w:t>
      </w:r>
    </w:p>
    <w:p>
      <w:pPr>
        <w:pStyle w:val="9"/>
        <w:keepNext w:val="0"/>
        <w:keepLines w:val="0"/>
        <w:pageBreakBefore w:val="0"/>
        <w:widowControl w:val="0"/>
        <w:numPr>
          <w:ilvl w:val="0"/>
          <w:numId w:val="0"/>
        </w:numPr>
        <w:shd w:val="clear" w:color="auto" w:fill="auto"/>
        <w:tabs>
          <w:tab w:val="left" w:pos="1611"/>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（二）</w:t>
      </w:r>
      <w:r>
        <w:rPr>
          <w:rFonts w:hint="eastAsia" w:ascii="仿宋" w:hAnsi="仿宋" w:eastAsia="仿宋" w:cs="仿宋"/>
          <w:color w:val="auto"/>
          <w:spacing w:val="0"/>
          <w:w w:val="100"/>
          <w:position w:val="0"/>
          <w:sz w:val="32"/>
          <w:szCs w:val="32"/>
          <w:shd w:val="clear" w:color="auto" w:fill="auto"/>
        </w:rPr>
        <w:t>及时准确</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及时更新工作动态、决策信息、法律依据等信息</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确保信息的实效性；</w:t>
      </w:r>
    </w:p>
    <w:p>
      <w:pPr>
        <w:pStyle w:val="9"/>
        <w:keepNext w:val="0"/>
        <w:keepLines w:val="0"/>
        <w:pageBreakBefore w:val="0"/>
        <w:widowControl w:val="0"/>
        <w:numPr>
          <w:ilvl w:val="0"/>
          <w:numId w:val="0"/>
        </w:numPr>
        <w:shd w:val="clear" w:color="auto" w:fill="auto"/>
        <w:tabs>
          <w:tab w:val="left" w:pos="1604"/>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pacing w:val="0"/>
          <w:w w:val="100"/>
          <w:position w:val="0"/>
          <w:sz w:val="32"/>
          <w:szCs w:val="32"/>
          <w:shd w:val="clear" w:color="auto" w:fill="auto"/>
          <w:lang w:eastAsia="zh-CN"/>
        </w:rPr>
        <w:t>（三）</w:t>
      </w:r>
      <w:r>
        <w:rPr>
          <w:rFonts w:hint="eastAsia" w:ascii="仿宋" w:hAnsi="仿宋" w:eastAsia="仿宋" w:cs="仿宋"/>
          <w:color w:val="auto"/>
          <w:spacing w:val="0"/>
          <w:w w:val="100"/>
          <w:position w:val="0"/>
          <w:sz w:val="32"/>
          <w:szCs w:val="32"/>
          <w:shd w:val="clear" w:color="auto" w:fill="auto"/>
        </w:rPr>
        <w:t>服务群众</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加强与公众的交流</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提升公众知情权和参与权</w:t>
      </w:r>
      <w:r>
        <w:rPr>
          <w:rFonts w:hint="eastAsia" w:ascii="仿宋" w:hAnsi="仿宋" w:eastAsia="仿宋" w:cs="仿宋"/>
          <w:color w:val="auto"/>
          <w:spacing w:val="0"/>
          <w:w w:val="100"/>
          <w:position w:val="0"/>
          <w:sz w:val="32"/>
          <w:szCs w:val="32"/>
          <w:shd w:val="clear" w:color="auto" w:fill="auto"/>
          <w:lang w:eastAsia="zh-CN"/>
        </w:rPr>
        <w:t>；</w:t>
      </w:r>
    </w:p>
    <w:p>
      <w:pPr>
        <w:pStyle w:val="9"/>
        <w:keepNext w:val="0"/>
        <w:keepLines w:val="0"/>
        <w:pageBreakBefore w:val="0"/>
        <w:widowControl w:val="0"/>
        <w:numPr>
          <w:ilvl w:val="0"/>
          <w:numId w:val="0"/>
        </w:numPr>
        <w:shd w:val="clear" w:color="auto" w:fill="auto"/>
        <w:tabs>
          <w:tab w:val="left" w:pos="1618"/>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（四）</w:t>
      </w:r>
      <w:r>
        <w:rPr>
          <w:rFonts w:hint="eastAsia" w:ascii="仿宋" w:hAnsi="仿宋" w:eastAsia="仿宋" w:cs="仿宋"/>
          <w:color w:val="auto"/>
          <w:spacing w:val="0"/>
          <w:w w:val="100"/>
          <w:position w:val="0"/>
          <w:sz w:val="32"/>
          <w:szCs w:val="32"/>
          <w:shd w:val="clear" w:color="auto" w:fill="auto"/>
        </w:rPr>
        <w:t>公正公平</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所发布的信息应公正公平</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并接受社会公众、媒体的监督。</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6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第四条信息公开方式：</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56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（一）</w:t>
      </w:r>
      <w:r>
        <w:rPr>
          <w:rFonts w:hint="eastAsia" w:ascii="仿宋" w:hAnsi="仿宋" w:eastAsia="仿宋" w:cs="仿宋"/>
          <w:color w:val="auto"/>
          <w:spacing w:val="0"/>
          <w:w w:val="100"/>
          <w:position w:val="0"/>
          <w:sz w:val="32"/>
          <w:szCs w:val="32"/>
          <w:shd w:val="clear" w:color="auto" w:fill="auto"/>
        </w:rPr>
        <w:t>博爱中国平台、</w:t>
      </w:r>
      <w:r>
        <w:rPr>
          <w:rFonts w:hint="eastAsia" w:ascii="仿宋" w:hAnsi="仿宋" w:eastAsia="仿宋" w:cs="仿宋"/>
          <w:color w:val="auto"/>
          <w:spacing w:val="0"/>
          <w:w w:val="100"/>
          <w:position w:val="0"/>
          <w:sz w:val="32"/>
          <w:szCs w:val="32"/>
          <w:shd w:val="clear" w:color="auto" w:fill="auto"/>
          <w:lang w:eastAsia="zh-CN"/>
        </w:rPr>
        <w:t>安康市</w:t>
      </w:r>
      <w:r>
        <w:rPr>
          <w:rFonts w:hint="eastAsia" w:ascii="仿宋" w:hAnsi="仿宋" w:eastAsia="仿宋" w:cs="仿宋"/>
          <w:color w:val="auto"/>
          <w:spacing w:val="0"/>
          <w:w w:val="100"/>
          <w:position w:val="0"/>
          <w:sz w:val="32"/>
          <w:szCs w:val="32"/>
          <w:shd w:val="clear" w:color="auto" w:fill="auto"/>
        </w:rPr>
        <w:t>红十字会官方网站等网站；</w:t>
      </w:r>
    </w:p>
    <w:p>
      <w:pPr>
        <w:pStyle w:val="9"/>
        <w:keepNext w:val="0"/>
        <w:keepLines w:val="0"/>
        <w:pageBreakBefore w:val="0"/>
        <w:widowControl w:val="0"/>
        <w:numPr>
          <w:ilvl w:val="0"/>
          <w:numId w:val="0"/>
        </w:numPr>
        <w:shd w:val="clear" w:color="auto" w:fill="auto"/>
        <w:tabs>
          <w:tab w:val="left" w:pos="1641"/>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（二）</w:t>
      </w:r>
      <w:r>
        <w:rPr>
          <w:rFonts w:hint="eastAsia" w:ascii="仿宋" w:hAnsi="仿宋" w:eastAsia="仿宋" w:cs="仿宋"/>
          <w:color w:val="auto"/>
          <w:spacing w:val="0"/>
          <w:w w:val="100"/>
          <w:position w:val="0"/>
          <w:sz w:val="32"/>
          <w:szCs w:val="32"/>
          <w:shd w:val="clear" w:color="auto" w:fill="auto"/>
        </w:rPr>
        <w:t>微信公众平台等社交媒体；</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（三）</w:t>
      </w:r>
      <w:r>
        <w:rPr>
          <w:rFonts w:hint="eastAsia" w:ascii="仿宋" w:hAnsi="仿宋" w:eastAsia="仿宋" w:cs="仿宋"/>
          <w:color w:val="auto"/>
          <w:spacing w:val="0"/>
          <w:w w:val="100"/>
          <w:position w:val="0"/>
          <w:sz w:val="32"/>
          <w:szCs w:val="32"/>
          <w:shd w:val="clear" w:color="auto" w:fill="auto"/>
        </w:rPr>
        <w:t>大众媒体</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如电视、报纸、电台、杂志等；</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（四）</w:t>
      </w:r>
      <w:r>
        <w:rPr>
          <w:rFonts w:hint="eastAsia" w:ascii="仿宋" w:hAnsi="仿宋" w:eastAsia="仿宋" w:cs="仿宋"/>
          <w:color w:val="auto"/>
          <w:spacing w:val="0"/>
          <w:w w:val="100"/>
          <w:position w:val="0"/>
          <w:sz w:val="32"/>
          <w:szCs w:val="32"/>
          <w:shd w:val="clear" w:color="auto" w:fill="auto"/>
        </w:rPr>
        <w:t>新闻发布会；</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（五）</w:t>
      </w:r>
      <w:r>
        <w:rPr>
          <w:rFonts w:hint="eastAsia" w:ascii="仿宋" w:hAnsi="仿宋" w:eastAsia="仿宋" w:cs="仿宋"/>
          <w:color w:val="auto"/>
          <w:spacing w:val="0"/>
          <w:w w:val="100"/>
          <w:position w:val="0"/>
          <w:sz w:val="32"/>
          <w:szCs w:val="32"/>
          <w:shd w:val="clear" w:color="auto" w:fill="auto"/>
        </w:rPr>
        <w:t>实地活动</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如大型活动等；</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（六）</w:t>
      </w:r>
      <w:r>
        <w:rPr>
          <w:rFonts w:hint="eastAsia" w:ascii="仿宋" w:hAnsi="仿宋" w:eastAsia="仿宋" w:cs="仿宋"/>
          <w:color w:val="auto"/>
          <w:spacing w:val="0"/>
          <w:w w:val="100"/>
          <w:position w:val="0"/>
          <w:sz w:val="32"/>
          <w:szCs w:val="32"/>
          <w:shd w:val="clear" w:color="auto" w:fill="auto"/>
        </w:rPr>
        <w:t>内部出版物</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如宣传手册等；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24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val="en-US"/>
        </w:rPr>
        <w:t xml:space="preserve">   </w:t>
      </w:r>
      <w:r>
        <w:rPr>
          <w:rFonts w:hint="eastAsia" w:ascii="仿宋" w:hAnsi="仿宋" w:eastAsia="仿宋" w:cs="仿宋"/>
          <w:color w:val="auto"/>
          <w:spacing w:val="0"/>
          <w:w w:val="100"/>
          <w:position w:val="0"/>
          <w:sz w:val="32"/>
          <w:szCs w:val="32"/>
          <w:shd w:val="clear" w:color="auto" w:fill="auto"/>
          <w:lang w:eastAsia="zh-CN"/>
        </w:rPr>
        <w:t>（七）</w:t>
      </w:r>
      <w:r>
        <w:rPr>
          <w:rFonts w:hint="eastAsia" w:ascii="仿宋" w:hAnsi="仿宋" w:eastAsia="仿宋" w:cs="仿宋"/>
          <w:color w:val="auto"/>
          <w:spacing w:val="0"/>
          <w:w w:val="100"/>
          <w:position w:val="0"/>
          <w:sz w:val="32"/>
          <w:szCs w:val="32"/>
          <w:shd w:val="clear" w:color="auto" w:fill="auto"/>
        </w:rPr>
        <w:t>其他合法方式。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760" w:line="550" w:lineRule="exact"/>
        <w:ind w:left="0" w:right="0" w:firstLine="68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第五条</w:t>
      </w:r>
      <w:r>
        <w:rPr>
          <w:rFonts w:hint="eastAsia" w:ascii="仿宋" w:hAnsi="仿宋" w:eastAsia="仿宋" w:cs="仿宋"/>
          <w:color w:val="auto"/>
          <w:spacing w:val="0"/>
          <w:w w:val="100"/>
          <w:position w:val="0"/>
          <w:sz w:val="32"/>
          <w:szCs w:val="32"/>
          <w:shd w:val="clear" w:color="auto" w:fill="auto"/>
          <w:lang w:eastAsia="zh-CN"/>
        </w:rPr>
        <w:t>市红十字会综合办公室</w:t>
      </w:r>
      <w:r>
        <w:rPr>
          <w:rFonts w:hint="eastAsia" w:ascii="仿宋" w:hAnsi="仿宋" w:eastAsia="仿宋" w:cs="仿宋"/>
          <w:color w:val="auto"/>
          <w:spacing w:val="0"/>
          <w:w w:val="100"/>
          <w:position w:val="0"/>
          <w:sz w:val="32"/>
          <w:szCs w:val="32"/>
          <w:shd w:val="clear" w:color="auto" w:fill="auto"/>
        </w:rPr>
        <w:t>负责组织编制、公布、更新信息公开指南和目录；负责信息公开、维护和更新工作；负责受理、处理信息公开申请</w:t>
      </w:r>
      <w:r>
        <w:rPr>
          <w:rFonts w:hint="eastAsia" w:ascii="仿宋" w:hAnsi="仿宋" w:eastAsia="仿宋" w:cs="仿宋"/>
          <w:color w:val="auto"/>
          <w:spacing w:val="0"/>
          <w:w w:val="100"/>
          <w:position w:val="0"/>
          <w:sz w:val="32"/>
          <w:szCs w:val="32"/>
          <w:shd w:val="clear" w:color="auto" w:fill="auto"/>
          <w:lang w:eastAsia="zh-CN"/>
        </w:rPr>
        <w:t>；负</w:t>
      </w:r>
      <w:r>
        <w:rPr>
          <w:rFonts w:hint="eastAsia" w:ascii="仿宋" w:hAnsi="仿宋" w:eastAsia="仿宋" w:cs="仿宋"/>
          <w:color w:val="auto"/>
          <w:spacing w:val="0"/>
          <w:w w:val="100"/>
          <w:position w:val="0"/>
          <w:sz w:val="32"/>
          <w:szCs w:val="32"/>
          <w:shd w:val="clear" w:color="auto" w:fill="auto"/>
        </w:rPr>
        <w:t>责信息发布保密审查制度的落实。</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550" w:lineRule="exact"/>
        <w:ind w:left="0" w:right="0" w:firstLine="0"/>
        <w:jc w:val="center"/>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第二章</w:t>
      </w:r>
      <w:r>
        <w:rPr>
          <w:rFonts w:hint="eastAsia" w:ascii="仿宋" w:hAnsi="仿宋" w:eastAsia="仿宋" w:cs="仿宋"/>
          <w:color w:val="auto"/>
          <w:spacing w:val="0"/>
          <w:w w:val="100"/>
          <w:position w:val="0"/>
          <w:sz w:val="32"/>
          <w:szCs w:val="32"/>
          <w:shd w:val="clear" w:color="auto" w:fill="auto"/>
          <w:lang w:val="en-US" w:eastAsia="zh-CN"/>
        </w:rPr>
        <w:t xml:space="preserve">  </w:t>
      </w:r>
      <w:r>
        <w:rPr>
          <w:rFonts w:hint="eastAsia" w:ascii="仿宋" w:hAnsi="仿宋" w:eastAsia="仿宋" w:cs="仿宋"/>
          <w:color w:val="auto"/>
          <w:spacing w:val="0"/>
          <w:w w:val="100"/>
          <w:position w:val="0"/>
          <w:sz w:val="32"/>
          <w:szCs w:val="32"/>
          <w:shd w:val="clear" w:color="auto" w:fill="auto"/>
        </w:rPr>
        <w:t>信息公开的范围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8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第六条红十字会信息公开的内容主要包括两个方面：</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left="800" w:leftChars="0" w:right="0" w:rightChars="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（一）</w:t>
      </w:r>
      <w:r>
        <w:rPr>
          <w:rFonts w:hint="eastAsia" w:ascii="仿宋" w:hAnsi="仿宋" w:eastAsia="仿宋" w:cs="仿宋"/>
          <w:color w:val="auto"/>
          <w:spacing w:val="0"/>
          <w:w w:val="100"/>
          <w:position w:val="0"/>
          <w:sz w:val="32"/>
          <w:szCs w:val="32"/>
          <w:shd w:val="clear" w:color="auto" w:fill="auto"/>
        </w:rPr>
        <w:t>依据有关规定应当主动公开的信息；</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left="800" w:leftChars="0" w:right="0" w:rightChars="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（二）</w:t>
      </w:r>
      <w:r>
        <w:rPr>
          <w:rFonts w:hint="eastAsia" w:ascii="仿宋" w:hAnsi="仿宋" w:eastAsia="仿宋" w:cs="仿宋"/>
          <w:color w:val="auto"/>
          <w:spacing w:val="0"/>
          <w:w w:val="100"/>
          <w:position w:val="0"/>
          <w:sz w:val="32"/>
          <w:szCs w:val="32"/>
          <w:shd w:val="clear" w:color="auto" w:fill="auto"/>
        </w:rPr>
        <w:t>根据公民、法人和其他组织申请提供的信息。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8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第七条主动公开以下信息：</w:t>
      </w:r>
    </w:p>
    <w:p>
      <w:pPr>
        <w:pStyle w:val="9"/>
        <w:keepNext w:val="0"/>
        <w:keepLines w:val="0"/>
        <w:pageBreakBefore w:val="0"/>
        <w:widowControl w:val="0"/>
        <w:numPr>
          <w:ilvl w:val="0"/>
          <w:numId w:val="0"/>
        </w:numPr>
        <w:shd w:val="clear" w:color="auto" w:fill="auto"/>
        <w:tabs>
          <w:tab w:val="left" w:pos="1626"/>
        </w:tabs>
        <w:kinsoku/>
        <w:wordWrap/>
        <w:overflowPunct/>
        <w:topLinePunct w:val="0"/>
        <w:autoSpaceDE/>
        <w:autoSpaceDN/>
        <w:bidi w:val="0"/>
        <w:adjustRightInd/>
        <w:snapToGrid/>
        <w:spacing w:before="0" w:after="0" w:line="550" w:lineRule="exact"/>
        <w:ind w:left="0" w:leftChars="0"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（一）</w:t>
      </w:r>
      <w:r>
        <w:rPr>
          <w:rFonts w:hint="eastAsia" w:ascii="仿宋" w:hAnsi="仿宋" w:eastAsia="仿宋" w:cs="仿宋"/>
          <w:color w:val="auto"/>
          <w:spacing w:val="0"/>
          <w:w w:val="100"/>
          <w:position w:val="0"/>
          <w:sz w:val="32"/>
          <w:szCs w:val="32"/>
          <w:shd w:val="clear" w:color="auto" w:fill="auto"/>
        </w:rPr>
        <w:t>机构设置、法定职责、办公地点和联系方式</w:t>
      </w:r>
      <w:r>
        <w:rPr>
          <w:rFonts w:hint="eastAsia" w:ascii="仿宋" w:hAnsi="仿宋" w:eastAsia="仿宋" w:cs="仿宋"/>
          <w:color w:val="auto"/>
          <w:spacing w:val="0"/>
          <w:w w:val="100"/>
          <w:position w:val="0"/>
          <w:sz w:val="32"/>
          <w:szCs w:val="32"/>
          <w:shd w:val="clear" w:color="auto" w:fill="auto"/>
          <w:lang w:eastAsia="zh-CN"/>
        </w:rPr>
        <w:t>等</w:t>
      </w:r>
      <w:r>
        <w:rPr>
          <w:rFonts w:hint="eastAsia" w:ascii="仿宋" w:hAnsi="仿宋" w:eastAsia="仿宋" w:cs="仿宋"/>
          <w:color w:val="auto"/>
          <w:spacing w:val="0"/>
          <w:w w:val="100"/>
          <w:position w:val="0"/>
          <w:sz w:val="32"/>
          <w:szCs w:val="32"/>
          <w:shd w:val="clear" w:color="auto" w:fill="auto"/>
        </w:rPr>
        <w:t>；</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left="0" w:leftChars="0" w:right="0" w:rightChars="0" w:firstLine="640" w:firstLineChars="200"/>
        <w:jc w:val="left"/>
        <w:textAlignment w:val="auto"/>
        <w:rPr>
          <w:rFonts w:hint="eastAsia" w:ascii="仿宋" w:hAnsi="仿宋" w:eastAsia="仿宋" w:cs="仿宋"/>
          <w:color w:val="auto"/>
          <w:spacing w:val="0"/>
          <w:w w:val="100"/>
          <w:position w:val="0"/>
          <w:sz w:val="32"/>
          <w:szCs w:val="32"/>
          <w:shd w:val="clear" w:color="auto" w:fill="auto"/>
        </w:rPr>
      </w:pPr>
      <w:r>
        <w:rPr>
          <w:rFonts w:hint="eastAsia" w:ascii="仿宋" w:hAnsi="仿宋" w:eastAsia="仿宋" w:cs="仿宋"/>
          <w:color w:val="auto"/>
          <w:spacing w:val="0"/>
          <w:w w:val="100"/>
          <w:position w:val="0"/>
          <w:sz w:val="32"/>
          <w:szCs w:val="32"/>
          <w:shd w:val="clear" w:color="auto" w:fill="auto"/>
          <w:lang w:eastAsia="zh-CN"/>
        </w:rPr>
        <w:t>（二）</w:t>
      </w:r>
      <w:r>
        <w:rPr>
          <w:rFonts w:hint="eastAsia" w:ascii="仿宋" w:hAnsi="仿宋" w:eastAsia="仿宋" w:cs="仿宋"/>
          <w:color w:val="auto"/>
          <w:spacing w:val="0"/>
          <w:w w:val="100"/>
          <w:position w:val="0"/>
          <w:sz w:val="32"/>
          <w:szCs w:val="32"/>
          <w:shd w:val="clear" w:color="auto" w:fill="auto"/>
        </w:rPr>
        <w:t>与红十字会事业相关的规范性文件；</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left="0" w:leftChars="0" w:right="0" w:rightChars="0" w:firstLine="640" w:firstLineChars="200"/>
        <w:jc w:val="left"/>
        <w:textAlignment w:val="auto"/>
        <w:rPr>
          <w:rFonts w:hint="eastAsia" w:ascii="仿宋" w:hAnsi="仿宋" w:eastAsia="仿宋" w:cs="仿宋"/>
          <w:color w:val="auto"/>
          <w:spacing w:val="0"/>
          <w:w w:val="100"/>
          <w:position w:val="0"/>
          <w:sz w:val="32"/>
          <w:szCs w:val="32"/>
          <w:shd w:val="clear" w:color="auto" w:fill="auto"/>
        </w:rPr>
      </w:pPr>
      <w:r>
        <w:rPr>
          <w:rFonts w:hint="eastAsia" w:ascii="仿宋" w:hAnsi="仿宋" w:eastAsia="仿宋" w:cs="仿宋"/>
          <w:color w:val="auto"/>
          <w:spacing w:val="0"/>
          <w:w w:val="100"/>
          <w:position w:val="0"/>
          <w:sz w:val="32"/>
          <w:szCs w:val="32"/>
          <w:shd w:val="clear" w:color="auto" w:fill="auto"/>
          <w:lang w:eastAsia="zh-CN"/>
        </w:rPr>
        <w:t>（三）</w:t>
      </w:r>
      <w:r>
        <w:rPr>
          <w:rFonts w:hint="eastAsia" w:ascii="仿宋" w:hAnsi="仿宋" w:eastAsia="仿宋" w:cs="仿宋"/>
          <w:color w:val="auto"/>
          <w:spacing w:val="0"/>
          <w:w w:val="100"/>
          <w:position w:val="0"/>
          <w:sz w:val="32"/>
          <w:szCs w:val="32"/>
          <w:shd w:val="clear" w:color="auto" w:fill="auto"/>
        </w:rPr>
        <w:t>重要会议信息和日常工作动态；</w:t>
      </w:r>
    </w:p>
    <w:p>
      <w:pPr>
        <w:pStyle w:val="9"/>
        <w:keepNext w:val="0"/>
        <w:keepLines w:val="0"/>
        <w:pageBreakBefore w:val="0"/>
        <w:widowControl w:val="0"/>
        <w:numPr>
          <w:ilvl w:val="0"/>
          <w:numId w:val="0"/>
        </w:numPr>
        <w:shd w:val="clear" w:color="auto" w:fill="auto"/>
        <w:tabs>
          <w:tab w:val="left" w:pos="1626"/>
        </w:tabs>
        <w:kinsoku/>
        <w:wordWrap/>
        <w:overflowPunct/>
        <w:topLinePunct w:val="0"/>
        <w:autoSpaceDE/>
        <w:autoSpaceDN/>
        <w:bidi w:val="0"/>
        <w:adjustRightInd/>
        <w:snapToGrid/>
        <w:spacing w:before="0" w:after="0" w:line="550" w:lineRule="exact"/>
        <w:ind w:left="0" w:leftChars="0" w:right="0" w:rightChars="0" w:firstLine="640" w:firstLineChars="200"/>
        <w:jc w:val="left"/>
        <w:textAlignment w:val="auto"/>
        <w:rPr>
          <w:rFonts w:hint="eastAsia" w:ascii="仿宋" w:hAnsi="仿宋" w:eastAsia="仿宋" w:cs="仿宋"/>
          <w:color w:val="auto"/>
          <w:spacing w:val="0"/>
          <w:w w:val="100"/>
          <w:position w:val="0"/>
          <w:sz w:val="32"/>
          <w:szCs w:val="32"/>
          <w:shd w:val="clear" w:color="auto" w:fill="auto"/>
        </w:rPr>
      </w:pPr>
      <w:r>
        <w:rPr>
          <w:rFonts w:hint="eastAsia" w:ascii="仿宋" w:hAnsi="仿宋" w:eastAsia="仿宋" w:cs="仿宋"/>
          <w:color w:val="auto"/>
          <w:spacing w:val="0"/>
          <w:w w:val="100"/>
          <w:position w:val="0"/>
          <w:sz w:val="32"/>
          <w:szCs w:val="32"/>
          <w:shd w:val="clear" w:color="auto" w:fill="auto"/>
          <w:lang w:eastAsia="zh-CN"/>
        </w:rPr>
        <w:t>（四）红十字会财务预算和决算</w:t>
      </w:r>
      <w:r>
        <w:rPr>
          <w:rFonts w:hint="eastAsia" w:ascii="仿宋" w:hAnsi="仿宋" w:eastAsia="仿宋" w:cs="仿宋"/>
          <w:color w:val="auto"/>
          <w:spacing w:val="0"/>
          <w:w w:val="100"/>
          <w:position w:val="0"/>
          <w:sz w:val="32"/>
          <w:szCs w:val="32"/>
          <w:shd w:val="clear" w:color="auto" w:fill="auto"/>
        </w:rPr>
        <w:t>；</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left="0" w:leftChars="0" w:right="0" w:rightChars="0" w:firstLine="640" w:firstLineChars="200"/>
        <w:jc w:val="left"/>
        <w:textAlignment w:val="auto"/>
        <w:rPr>
          <w:rFonts w:hint="eastAsia" w:ascii="仿宋" w:hAnsi="仿宋" w:eastAsia="仿宋" w:cs="仿宋"/>
          <w:color w:val="auto"/>
          <w:spacing w:val="0"/>
          <w:w w:val="100"/>
          <w:position w:val="0"/>
          <w:sz w:val="32"/>
          <w:szCs w:val="32"/>
          <w:shd w:val="clear" w:color="auto" w:fill="auto"/>
        </w:rPr>
      </w:pPr>
      <w:r>
        <w:rPr>
          <w:rFonts w:hint="eastAsia" w:ascii="仿宋" w:hAnsi="仿宋" w:eastAsia="仿宋" w:cs="仿宋"/>
          <w:color w:val="auto"/>
          <w:spacing w:val="0"/>
          <w:w w:val="100"/>
          <w:position w:val="0"/>
          <w:sz w:val="32"/>
          <w:szCs w:val="32"/>
          <w:shd w:val="clear" w:color="auto" w:fill="auto"/>
          <w:lang w:eastAsia="zh-CN"/>
        </w:rPr>
        <w:t>（五）</w:t>
      </w:r>
      <w:r>
        <w:rPr>
          <w:rFonts w:hint="eastAsia" w:ascii="仿宋" w:hAnsi="仿宋" w:eastAsia="仿宋" w:cs="仿宋"/>
          <w:color w:val="auto"/>
          <w:spacing w:val="0"/>
          <w:w w:val="100"/>
          <w:position w:val="0"/>
          <w:sz w:val="32"/>
          <w:szCs w:val="32"/>
          <w:shd w:val="clear" w:color="auto" w:fill="auto"/>
        </w:rPr>
        <w:t>红十字会捐赠款物来源和使用情况；</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pacing w:val="0"/>
          <w:w w:val="100"/>
          <w:position w:val="0"/>
          <w:sz w:val="32"/>
          <w:szCs w:val="32"/>
          <w:shd w:val="clear" w:color="auto" w:fill="auto"/>
        </w:rPr>
      </w:pPr>
      <w:r>
        <w:rPr>
          <w:rFonts w:hint="eastAsia" w:ascii="仿宋" w:hAnsi="仿宋" w:eastAsia="仿宋" w:cs="仿宋"/>
          <w:color w:val="auto"/>
          <w:spacing w:val="0"/>
          <w:w w:val="100"/>
          <w:position w:val="0"/>
          <w:sz w:val="32"/>
          <w:szCs w:val="32"/>
          <w:shd w:val="clear" w:color="auto" w:fill="auto"/>
          <w:lang w:eastAsia="zh-CN"/>
        </w:rPr>
        <w:t>（六）</w:t>
      </w:r>
      <w:r>
        <w:rPr>
          <w:rFonts w:hint="eastAsia" w:ascii="仿宋" w:hAnsi="仿宋" w:eastAsia="仿宋" w:cs="仿宋"/>
          <w:color w:val="auto"/>
          <w:spacing w:val="0"/>
          <w:w w:val="100"/>
          <w:position w:val="0"/>
          <w:sz w:val="32"/>
          <w:szCs w:val="32"/>
          <w:shd w:val="clear" w:color="auto" w:fill="auto"/>
        </w:rPr>
        <w:t>其他依照法律、法规和国家有关规定应当主动公开的信息。</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第八条除本制度第七条规定公开的信息外</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公民、法人和其他组织还可以根据自身生产、生活、科研等特殊需要</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向红十字会申请获取相关信息。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72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第九条下列信息可以依法不公开：</w:t>
      </w:r>
    </w:p>
    <w:p>
      <w:pPr>
        <w:pStyle w:val="9"/>
        <w:keepNext w:val="0"/>
        <w:keepLines w:val="0"/>
        <w:pageBreakBefore w:val="0"/>
        <w:widowControl w:val="0"/>
        <w:numPr>
          <w:ilvl w:val="0"/>
          <w:numId w:val="0"/>
        </w:numPr>
        <w:shd w:val="clear" w:color="auto" w:fill="auto"/>
        <w:tabs>
          <w:tab w:val="left" w:pos="1701"/>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（一）</w:t>
      </w:r>
      <w:r>
        <w:rPr>
          <w:rFonts w:hint="eastAsia" w:ascii="仿宋" w:hAnsi="仿宋" w:eastAsia="仿宋" w:cs="仿宋"/>
          <w:color w:val="auto"/>
          <w:spacing w:val="0"/>
          <w:w w:val="100"/>
          <w:position w:val="0"/>
          <w:sz w:val="32"/>
          <w:szCs w:val="32"/>
          <w:shd w:val="clear" w:color="auto" w:fill="auto"/>
        </w:rPr>
        <w:t>涉及国家秘密的；</w:t>
      </w:r>
    </w:p>
    <w:p>
      <w:pPr>
        <w:pStyle w:val="9"/>
        <w:keepNext w:val="0"/>
        <w:keepLines w:val="0"/>
        <w:pageBreakBefore w:val="0"/>
        <w:widowControl w:val="0"/>
        <w:numPr>
          <w:ilvl w:val="0"/>
          <w:numId w:val="0"/>
        </w:numPr>
        <w:shd w:val="clear" w:color="auto" w:fill="auto"/>
        <w:tabs>
          <w:tab w:val="left" w:pos="1701"/>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pacing w:val="0"/>
          <w:w w:val="100"/>
          <w:position w:val="0"/>
          <w:sz w:val="32"/>
          <w:szCs w:val="32"/>
          <w:shd w:val="clear" w:color="auto" w:fill="auto"/>
        </w:rPr>
      </w:pPr>
      <w:r>
        <w:rPr>
          <w:rFonts w:hint="eastAsia" w:ascii="仿宋" w:hAnsi="仿宋" w:eastAsia="仿宋" w:cs="仿宋"/>
          <w:color w:val="auto"/>
          <w:spacing w:val="0"/>
          <w:w w:val="100"/>
          <w:position w:val="0"/>
          <w:sz w:val="32"/>
          <w:szCs w:val="32"/>
          <w:shd w:val="clear" w:color="auto" w:fill="auto"/>
          <w:lang w:eastAsia="zh-CN"/>
        </w:rPr>
        <w:t>（二）</w:t>
      </w:r>
      <w:r>
        <w:rPr>
          <w:rFonts w:hint="eastAsia" w:ascii="仿宋" w:hAnsi="仿宋" w:eastAsia="仿宋" w:cs="仿宋"/>
          <w:color w:val="auto"/>
          <w:spacing w:val="0"/>
          <w:w w:val="100"/>
          <w:position w:val="0"/>
          <w:sz w:val="32"/>
          <w:szCs w:val="32"/>
          <w:shd w:val="clear" w:color="auto" w:fill="auto"/>
        </w:rPr>
        <w:t>涉及商业秘密和个人隐私的；</w:t>
      </w:r>
    </w:p>
    <w:p>
      <w:pPr>
        <w:pStyle w:val="9"/>
        <w:keepNext w:val="0"/>
        <w:keepLines w:val="0"/>
        <w:pageBreakBefore w:val="0"/>
        <w:widowControl w:val="0"/>
        <w:numPr>
          <w:ilvl w:val="0"/>
          <w:numId w:val="0"/>
        </w:numPr>
        <w:shd w:val="clear" w:color="auto" w:fill="auto"/>
        <w:tabs>
          <w:tab w:val="left" w:pos="1701"/>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（三）</w:t>
      </w:r>
      <w:r>
        <w:rPr>
          <w:rFonts w:hint="eastAsia" w:ascii="仿宋" w:hAnsi="仿宋" w:eastAsia="仿宋" w:cs="仿宋"/>
          <w:color w:val="auto"/>
          <w:spacing w:val="0"/>
          <w:w w:val="100"/>
          <w:position w:val="0"/>
          <w:sz w:val="32"/>
          <w:szCs w:val="32"/>
          <w:shd w:val="clear" w:color="auto" w:fill="auto"/>
        </w:rPr>
        <w:t>法律、法规、规章规定只限于在红十字会内部公开的事项；</w:t>
      </w:r>
    </w:p>
    <w:p>
      <w:pPr>
        <w:pStyle w:val="9"/>
        <w:keepNext w:val="0"/>
        <w:keepLines w:val="0"/>
        <w:pageBreakBefore w:val="0"/>
        <w:widowControl w:val="0"/>
        <w:numPr>
          <w:ilvl w:val="0"/>
          <w:numId w:val="0"/>
        </w:numPr>
        <w:shd w:val="clear" w:color="auto" w:fill="auto"/>
        <w:tabs>
          <w:tab w:val="left" w:pos="1683"/>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（四）</w:t>
      </w:r>
      <w:r>
        <w:rPr>
          <w:rFonts w:hint="eastAsia" w:ascii="仿宋" w:hAnsi="仿宋" w:eastAsia="仿宋" w:cs="仿宋"/>
          <w:color w:val="auto"/>
          <w:spacing w:val="0"/>
          <w:w w:val="100"/>
          <w:position w:val="0"/>
          <w:sz w:val="32"/>
          <w:szCs w:val="32"/>
          <w:shd w:val="clear" w:color="auto" w:fill="auto"/>
        </w:rPr>
        <w:t>正在调査、讨论和处理过程中的事项</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但法律、法规另有规定的除外；</w:t>
      </w:r>
    </w:p>
    <w:p>
      <w:pPr>
        <w:pStyle w:val="9"/>
        <w:keepNext w:val="0"/>
        <w:keepLines w:val="0"/>
        <w:pageBreakBefore w:val="0"/>
        <w:widowControl w:val="0"/>
        <w:numPr>
          <w:ilvl w:val="0"/>
          <w:numId w:val="0"/>
        </w:numPr>
        <w:shd w:val="clear" w:color="auto" w:fill="auto"/>
        <w:tabs>
          <w:tab w:val="left" w:pos="1701"/>
        </w:tabs>
        <w:kinsoku/>
        <w:wordWrap/>
        <w:overflowPunct/>
        <w:topLinePunct w:val="0"/>
        <w:autoSpaceDE/>
        <w:autoSpaceDN/>
        <w:bidi w:val="0"/>
        <w:adjustRightInd/>
        <w:snapToGrid/>
        <w:spacing w:before="0" w:after="78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（五）</w:t>
      </w:r>
      <w:r>
        <w:rPr>
          <w:rFonts w:hint="eastAsia" w:ascii="仿宋" w:hAnsi="仿宋" w:eastAsia="仿宋" w:cs="仿宋"/>
          <w:color w:val="auto"/>
          <w:spacing w:val="0"/>
          <w:w w:val="100"/>
          <w:position w:val="0"/>
          <w:sz w:val="32"/>
          <w:szCs w:val="32"/>
          <w:shd w:val="clear" w:color="auto" w:fill="auto"/>
        </w:rPr>
        <w:t>法律、法规禁止公开的其他信息。</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540" w:line="550" w:lineRule="exact"/>
        <w:ind w:left="0" w:right="0" w:firstLine="0"/>
        <w:jc w:val="center"/>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第三章信息公开的程序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72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第十条主动公开信息的来源及审批过程。</w:t>
      </w:r>
      <w:r>
        <w:rPr>
          <w:rFonts w:hint="eastAsia" w:ascii="仿宋" w:hAnsi="仿宋" w:eastAsia="仿宋" w:cs="仿宋"/>
          <w:b w:val="0"/>
          <w:bCs w:val="0"/>
          <w:color w:val="auto"/>
          <w:spacing w:val="0"/>
          <w:w w:val="100"/>
          <w:position w:val="0"/>
          <w:sz w:val="32"/>
          <w:szCs w:val="32"/>
          <w:shd w:val="clear" w:color="auto" w:fill="auto"/>
          <w:lang w:eastAsia="zh-CN"/>
        </w:rPr>
        <w:t>市</w:t>
      </w:r>
      <w:r>
        <w:rPr>
          <w:rFonts w:hint="eastAsia" w:ascii="仿宋" w:hAnsi="仿宋" w:eastAsia="仿宋" w:cs="仿宋"/>
          <w:b w:val="0"/>
          <w:bCs w:val="0"/>
          <w:color w:val="auto"/>
          <w:spacing w:val="0"/>
          <w:w w:val="100"/>
          <w:position w:val="0"/>
          <w:sz w:val="32"/>
          <w:szCs w:val="32"/>
          <w:shd w:val="clear" w:color="auto" w:fill="auto"/>
        </w:rPr>
        <w:t>红十字会</w:t>
      </w:r>
      <w:r>
        <w:rPr>
          <w:rFonts w:hint="eastAsia" w:ascii="仿宋" w:hAnsi="仿宋" w:eastAsia="仿宋" w:cs="仿宋"/>
          <w:color w:val="auto"/>
          <w:spacing w:val="0"/>
          <w:w w:val="100"/>
          <w:position w:val="0"/>
          <w:sz w:val="32"/>
          <w:szCs w:val="32"/>
          <w:shd w:val="clear" w:color="auto" w:fill="auto"/>
        </w:rPr>
        <w:t>结合工作实际</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由业务经办人员负责收集、整理、校正信息办理工作</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填写</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信息发布审批表</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部门负责人审核</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会领导签发或终审</w:t>
      </w:r>
      <w:r>
        <w:rPr>
          <w:rFonts w:hint="eastAsia" w:ascii="仿宋" w:hAnsi="仿宋" w:eastAsia="仿宋" w:cs="仿宋"/>
          <w:color w:val="auto"/>
          <w:spacing w:val="0"/>
          <w:w w:val="100"/>
          <w:position w:val="0"/>
          <w:sz w:val="32"/>
          <w:szCs w:val="32"/>
          <w:shd w:val="clear" w:color="auto" w:fill="auto"/>
          <w:lang w:eastAsia="zh-CN"/>
        </w:rPr>
        <w:t>，办公室</w:t>
      </w:r>
      <w:r>
        <w:rPr>
          <w:rFonts w:hint="eastAsia" w:ascii="仿宋" w:hAnsi="仿宋" w:eastAsia="仿宋" w:cs="仿宋"/>
          <w:color w:val="auto"/>
          <w:spacing w:val="0"/>
          <w:w w:val="100"/>
          <w:position w:val="0"/>
          <w:sz w:val="32"/>
          <w:szCs w:val="32"/>
          <w:shd w:val="clear" w:color="auto" w:fill="auto"/>
        </w:rPr>
        <w:t>负责发布。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8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第十一条 属于主动公开发布的信息</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应在该信息形成或者变更之日起20个工作日内予以公开。因法定事由不能按时发布的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待原因消除后立即对外发布。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8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第十二条 公民、法人和其他组织依照本制度向红十字会申请 获取相关信息的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申请人应填写</w:t>
      </w:r>
      <w:r>
        <w:rPr>
          <w:rFonts w:hint="eastAsia" w:ascii="仿宋" w:hAnsi="仿宋" w:eastAsia="仿宋" w:cs="仿宋"/>
          <w:color w:val="auto"/>
          <w:spacing w:val="0"/>
          <w:w w:val="100"/>
          <w:position w:val="0"/>
          <w:sz w:val="32"/>
          <w:szCs w:val="32"/>
          <w:shd w:val="clear" w:color="auto" w:fill="auto"/>
          <w:lang w:eastAsia="zh-CN"/>
        </w:rPr>
        <w:t>《安康市</w:t>
      </w:r>
      <w:r>
        <w:rPr>
          <w:rFonts w:hint="eastAsia" w:ascii="仿宋" w:hAnsi="仿宋" w:eastAsia="仿宋" w:cs="仿宋"/>
          <w:color w:val="auto"/>
          <w:spacing w:val="0"/>
          <w:w w:val="100"/>
          <w:position w:val="0"/>
          <w:sz w:val="32"/>
          <w:szCs w:val="32"/>
          <w:shd w:val="clear" w:color="auto" w:fill="auto"/>
        </w:rPr>
        <w:t>红十字会信息公开申请表</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并通过互联网、信函、电话或当面提出申请。采用书面形式确有困难的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申请人可以</w:t>
      </w:r>
      <w:r>
        <w:rPr>
          <w:rFonts w:hint="eastAsia" w:ascii="仿宋" w:hAnsi="仿宋" w:eastAsia="仿宋" w:cs="仿宋"/>
          <w:color w:val="auto"/>
          <w:spacing w:val="0"/>
          <w:w w:val="100"/>
          <w:position w:val="0"/>
          <w:sz w:val="32"/>
          <w:szCs w:val="32"/>
          <w:shd w:val="clear" w:color="auto" w:fill="auto"/>
          <w:lang w:eastAsia="zh-CN"/>
        </w:rPr>
        <w:t>口</w:t>
      </w:r>
      <w:r>
        <w:rPr>
          <w:rFonts w:hint="eastAsia" w:ascii="仿宋" w:hAnsi="仿宋" w:eastAsia="仿宋" w:cs="仿宋"/>
          <w:color w:val="auto"/>
          <w:spacing w:val="0"/>
          <w:w w:val="100"/>
          <w:position w:val="0"/>
          <w:sz w:val="32"/>
          <w:szCs w:val="32"/>
          <w:shd w:val="clear" w:color="auto" w:fill="auto"/>
        </w:rPr>
        <w:t>头提出</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由受理单位代为填写。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8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第十三条对申请公开的信息</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由</w:t>
      </w:r>
      <w:r>
        <w:rPr>
          <w:rFonts w:hint="eastAsia" w:ascii="仿宋" w:hAnsi="仿宋" w:eastAsia="仿宋" w:cs="仿宋"/>
          <w:color w:val="auto"/>
          <w:spacing w:val="0"/>
          <w:w w:val="100"/>
          <w:position w:val="0"/>
          <w:sz w:val="32"/>
          <w:szCs w:val="32"/>
          <w:shd w:val="clear" w:color="auto" w:fill="auto"/>
          <w:lang w:eastAsia="zh-CN"/>
        </w:rPr>
        <w:t>经办人</w:t>
      </w:r>
      <w:r>
        <w:rPr>
          <w:rFonts w:hint="eastAsia" w:ascii="仿宋" w:hAnsi="仿宋" w:eastAsia="仿宋" w:cs="仿宋"/>
          <w:color w:val="auto"/>
          <w:spacing w:val="0"/>
          <w:w w:val="100"/>
          <w:position w:val="0"/>
          <w:sz w:val="32"/>
          <w:szCs w:val="32"/>
          <w:shd w:val="clear" w:color="auto" w:fill="auto"/>
        </w:rPr>
        <w:t>提出答复意见</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经部门负责人审核</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会领导签发或终审后公开。</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8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第十四条</w:t>
      </w:r>
      <w:r>
        <w:rPr>
          <w:rFonts w:hint="eastAsia" w:ascii="仿宋" w:hAnsi="仿宋" w:eastAsia="仿宋" w:cs="仿宋"/>
          <w:color w:val="auto"/>
          <w:spacing w:val="0"/>
          <w:w w:val="100"/>
          <w:position w:val="0"/>
          <w:sz w:val="32"/>
          <w:szCs w:val="32"/>
          <w:shd w:val="clear" w:color="auto" w:fill="auto"/>
          <w:lang w:eastAsia="zh-CN"/>
        </w:rPr>
        <w:t>市</w:t>
      </w:r>
      <w:r>
        <w:rPr>
          <w:rFonts w:hint="eastAsia" w:ascii="仿宋" w:hAnsi="仿宋" w:eastAsia="仿宋" w:cs="仿宋"/>
          <w:color w:val="auto"/>
          <w:spacing w:val="0"/>
          <w:w w:val="100"/>
          <w:position w:val="0"/>
          <w:sz w:val="32"/>
          <w:szCs w:val="32"/>
          <w:shd w:val="clear" w:color="auto" w:fill="auto"/>
        </w:rPr>
        <w:t>红十字会机关对申请公开的信息,可根据下列情况分别作出答复：</w:t>
      </w:r>
    </w:p>
    <w:p>
      <w:pPr>
        <w:pStyle w:val="9"/>
        <w:keepNext w:val="0"/>
        <w:keepLines w:val="0"/>
        <w:pageBreakBefore w:val="0"/>
        <w:widowControl w:val="0"/>
        <w:numPr>
          <w:ilvl w:val="0"/>
          <w:numId w:val="0"/>
        </w:numPr>
        <w:shd w:val="clear" w:color="auto" w:fill="auto"/>
        <w:tabs>
          <w:tab w:val="left" w:pos="1613"/>
        </w:tabs>
        <w:kinsoku/>
        <w:wordWrap/>
        <w:overflowPunct/>
        <w:topLinePunct w:val="0"/>
        <w:autoSpaceDE/>
        <w:autoSpaceDN/>
        <w:bidi w:val="0"/>
        <w:adjustRightInd/>
        <w:snapToGrid/>
        <w:spacing w:before="0" w:after="14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（一）</w:t>
      </w:r>
      <w:r>
        <w:rPr>
          <w:rFonts w:hint="eastAsia" w:ascii="仿宋" w:hAnsi="仿宋" w:eastAsia="仿宋" w:cs="仿宋"/>
          <w:color w:val="auto"/>
          <w:spacing w:val="0"/>
          <w:w w:val="100"/>
          <w:position w:val="0"/>
          <w:sz w:val="32"/>
          <w:szCs w:val="32"/>
          <w:shd w:val="clear" w:color="auto" w:fill="auto"/>
        </w:rPr>
        <w:t>属于</w:t>
      </w:r>
      <w:r>
        <w:rPr>
          <w:rFonts w:hint="eastAsia" w:ascii="仿宋" w:hAnsi="仿宋" w:eastAsia="仿宋" w:cs="仿宋"/>
          <w:color w:val="auto"/>
          <w:spacing w:val="0"/>
          <w:w w:val="100"/>
          <w:position w:val="0"/>
          <w:sz w:val="32"/>
          <w:szCs w:val="32"/>
          <w:shd w:val="clear" w:color="auto" w:fill="auto"/>
          <w:lang w:eastAsia="zh-CN"/>
        </w:rPr>
        <w:t>安康市</w:t>
      </w:r>
      <w:r>
        <w:rPr>
          <w:rFonts w:hint="eastAsia" w:ascii="仿宋" w:hAnsi="仿宋" w:eastAsia="仿宋" w:cs="仿宋"/>
          <w:color w:val="auto"/>
          <w:spacing w:val="0"/>
          <w:w w:val="100"/>
          <w:position w:val="0"/>
          <w:sz w:val="32"/>
          <w:szCs w:val="32"/>
          <w:shd w:val="clear" w:color="auto" w:fill="auto"/>
        </w:rPr>
        <w:t>红十字会信息公开范围的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应在本制度第四条列出的发布方式上进行发布</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并告知申请人获取该信息的方式；</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（二）</w:t>
      </w:r>
      <w:r>
        <w:rPr>
          <w:rFonts w:hint="eastAsia" w:ascii="仿宋" w:hAnsi="仿宋" w:eastAsia="仿宋" w:cs="仿宋"/>
          <w:color w:val="auto"/>
          <w:spacing w:val="0"/>
          <w:w w:val="100"/>
          <w:position w:val="0"/>
          <w:sz w:val="32"/>
          <w:szCs w:val="32"/>
          <w:shd w:val="clear" w:color="auto" w:fill="auto"/>
        </w:rPr>
        <w:t>属于不予公开范围的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告知申请人并说明理由；</w:t>
      </w:r>
    </w:p>
    <w:p>
      <w:pPr>
        <w:pStyle w:val="9"/>
        <w:keepNext w:val="0"/>
        <w:keepLines w:val="0"/>
        <w:pageBreakBefore w:val="0"/>
        <w:widowControl w:val="0"/>
        <w:numPr>
          <w:ilvl w:val="0"/>
          <w:numId w:val="0"/>
        </w:numPr>
        <w:shd w:val="clear" w:color="auto" w:fill="auto"/>
        <w:tabs>
          <w:tab w:val="left" w:pos="1626"/>
        </w:tabs>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（三）</w:t>
      </w:r>
      <w:r>
        <w:rPr>
          <w:rFonts w:hint="eastAsia" w:ascii="仿宋" w:hAnsi="仿宋" w:eastAsia="仿宋" w:cs="仿宋"/>
          <w:color w:val="auto"/>
          <w:spacing w:val="0"/>
          <w:w w:val="100"/>
          <w:position w:val="0"/>
          <w:sz w:val="32"/>
          <w:szCs w:val="32"/>
          <w:shd w:val="clear" w:color="auto" w:fill="auto"/>
        </w:rPr>
        <w:t>不属于</w:t>
      </w:r>
      <w:r>
        <w:rPr>
          <w:rFonts w:hint="eastAsia" w:ascii="仿宋" w:hAnsi="仿宋" w:eastAsia="仿宋" w:cs="仿宋"/>
          <w:color w:val="auto"/>
          <w:spacing w:val="0"/>
          <w:w w:val="100"/>
          <w:position w:val="0"/>
          <w:sz w:val="32"/>
          <w:szCs w:val="32"/>
          <w:shd w:val="clear" w:color="auto" w:fill="auto"/>
          <w:lang w:eastAsia="zh-CN"/>
        </w:rPr>
        <w:t>安康市</w:t>
      </w:r>
      <w:r>
        <w:rPr>
          <w:rFonts w:hint="eastAsia" w:ascii="仿宋" w:hAnsi="仿宋" w:eastAsia="仿宋" w:cs="仿宋"/>
          <w:color w:val="auto"/>
          <w:spacing w:val="0"/>
          <w:w w:val="100"/>
          <w:position w:val="0"/>
          <w:sz w:val="32"/>
          <w:szCs w:val="32"/>
          <w:shd w:val="clear" w:color="auto" w:fill="auto"/>
        </w:rPr>
        <w:t>红十字会信息公开范围的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应当告知申请人；能够确定该信息的公开机关或部门的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应当告知申请人该部门的名称、联系方式；</w:t>
      </w:r>
    </w:p>
    <w:p>
      <w:pPr>
        <w:pStyle w:val="9"/>
        <w:keepNext w:val="0"/>
        <w:keepLines w:val="0"/>
        <w:pageBreakBefore w:val="0"/>
        <w:widowControl w:val="0"/>
        <w:numPr>
          <w:ilvl w:val="0"/>
          <w:numId w:val="0"/>
        </w:numPr>
        <w:shd w:val="clear" w:color="auto" w:fill="auto"/>
        <w:tabs>
          <w:tab w:val="left" w:pos="1648"/>
        </w:tabs>
        <w:kinsoku/>
        <w:wordWrap/>
        <w:overflowPunct/>
        <w:topLinePunct w:val="0"/>
        <w:autoSpaceDE/>
        <w:autoSpaceDN/>
        <w:bidi w:val="0"/>
        <w:adjustRightInd/>
        <w:snapToGrid/>
        <w:spacing w:before="0" w:after="8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（四）</w:t>
      </w:r>
      <w:r>
        <w:rPr>
          <w:rFonts w:hint="eastAsia" w:ascii="仿宋" w:hAnsi="仿宋" w:eastAsia="仿宋" w:cs="仿宋"/>
          <w:color w:val="auto"/>
          <w:spacing w:val="0"/>
          <w:w w:val="100"/>
          <w:position w:val="0"/>
          <w:sz w:val="32"/>
          <w:szCs w:val="32"/>
          <w:shd w:val="clear" w:color="auto" w:fill="auto"/>
        </w:rPr>
        <w:t>申请公开的信息不存在的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应当告知申请人；</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50" w:lineRule="exact"/>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lang w:eastAsia="zh-CN"/>
        </w:rPr>
        <w:t>（五）</w:t>
      </w:r>
      <w:r>
        <w:rPr>
          <w:rFonts w:hint="eastAsia" w:ascii="仿宋" w:hAnsi="仿宋" w:eastAsia="仿宋" w:cs="仿宋"/>
          <w:color w:val="auto"/>
          <w:spacing w:val="0"/>
          <w:w w:val="100"/>
          <w:position w:val="0"/>
          <w:sz w:val="32"/>
          <w:szCs w:val="32"/>
          <w:shd w:val="clear" w:color="auto" w:fill="auto"/>
        </w:rPr>
        <w:t>申请公开的内容不明确的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应当告知申请人更改</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补充申请。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60"/>
        <w:jc w:val="both"/>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第十五条</w:t>
      </w:r>
      <w:r>
        <w:rPr>
          <w:rFonts w:hint="eastAsia" w:ascii="仿宋" w:hAnsi="仿宋" w:eastAsia="仿宋" w:cs="仿宋"/>
          <w:color w:val="auto"/>
          <w:spacing w:val="0"/>
          <w:w w:val="100"/>
          <w:position w:val="0"/>
          <w:sz w:val="32"/>
          <w:szCs w:val="32"/>
          <w:shd w:val="clear" w:color="auto" w:fill="auto"/>
          <w:lang w:eastAsia="zh-CN"/>
        </w:rPr>
        <w:t>市红十字会</w:t>
      </w:r>
      <w:r>
        <w:rPr>
          <w:rFonts w:hint="eastAsia" w:ascii="仿宋" w:hAnsi="仿宋" w:eastAsia="仿宋" w:cs="仿宋"/>
          <w:color w:val="auto"/>
          <w:spacing w:val="0"/>
          <w:w w:val="100"/>
          <w:position w:val="0"/>
          <w:sz w:val="32"/>
          <w:szCs w:val="32"/>
          <w:shd w:val="clear" w:color="auto" w:fill="auto"/>
        </w:rPr>
        <w:t>根据收到的申请先后次序进行答复。能够当场答复的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应当场予以答复</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不能当场答复的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应当自收到申请书之日起20个工作日内予以答复；如需延长答复期限的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报会领导同意</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延长20个工作</w:t>
      </w:r>
      <w:r>
        <w:rPr>
          <w:rFonts w:hint="eastAsia" w:ascii="仿宋" w:hAnsi="仿宋" w:eastAsia="仿宋" w:cs="仿宋"/>
          <w:color w:val="auto"/>
          <w:spacing w:val="0"/>
          <w:w w:val="100"/>
          <w:position w:val="0"/>
          <w:sz w:val="32"/>
          <w:szCs w:val="32"/>
          <w:shd w:val="clear" w:color="auto" w:fill="auto"/>
          <w:lang w:eastAsia="zh-CN"/>
        </w:rPr>
        <w:t>日，</w:t>
      </w:r>
      <w:r>
        <w:rPr>
          <w:rFonts w:hint="eastAsia" w:ascii="仿宋" w:hAnsi="仿宋" w:eastAsia="仿宋" w:cs="仿宋"/>
          <w:color w:val="auto"/>
          <w:spacing w:val="0"/>
          <w:w w:val="100"/>
          <w:position w:val="0"/>
          <w:sz w:val="32"/>
          <w:szCs w:val="32"/>
          <w:shd w:val="clear" w:color="auto" w:fill="auto"/>
        </w:rPr>
        <w:t>并告知申请人。延长期限最长不得超过20个工作日。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760" w:line="550" w:lineRule="exact"/>
        <w:ind w:left="0" w:right="0" w:firstLine="66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第十六条</w:t>
      </w:r>
      <w:r>
        <w:rPr>
          <w:rFonts w:hint="eastAsia" w:ascii="仿宋" w:hAnsi="仿宋" w:eastAsia="仿宋" w:cs="仿宋"/>
          <w:color w:val="auto"/>
          <w:spacing w:val="0"/>
          <w:w w:val="100"/>
          <w:position w:val="0"/>
          <w:sz w:val="32"/>
          <w:szCs w:val="32"/>
          <w:shd w:val="clear" w:color="auto" w:fill="auto"/>
          <w:lang w:eastAsia="zh-CN"/>
        </w:rPr>
        <w:t>市</w:t>
      </w:r>
      <w:r>
        <w:rPr>
          <w:rFonts w:hint="eastAsia" w:ascii="仿宋" w:hAnsi="仿宋" w:eastAsia="仿宋" w:cs="仿宋"/>
          <w:color w:val="auto"/>
          <w:spacing w:val="0"/>
          <w:w w:val="100"/>
          <w:position w:val="0"/>
          <w:sz w:val="32"/>
          <w:szCs w:val="32"/>
          <w:shd w:val="clear" w:color="auto" w:fill="auto"/>
        </w:rPr>
        <w:t>红十字会依申请提供信息</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不得收取费用。但数量、频次超出正常范围的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可收取检索、复制、邮寄等成本费用。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580" w:line="550" w:lineRule="exact"/>
        <w:ind w:left="0" w:right="0" w:firstLine="0"/>
        <w:jc w:val="center"/>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第四章信息管理和保密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6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第十七条信息的发布、转载等要严格执行</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中华人民共和国 保守国家秘密法</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的要求</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凡涉及国家秘密的相关资料及文件、内部办公信息、暂不宜公开或正在酝酿处理当中的内部事项不得公开。</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6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第十八条公开信息</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应当注重保密审查</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具体工作由办公室负责。对公开信息不能确定是否公开时</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应当报会领导确定。</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60"/>
        <w:jc w:val="left"/>
        <w:textAlignment w:val="auto"/>
        <w:rPr>
          <w:rFonts w:hint="eastAsia" w:ascii="仿宋" w:hAnsi="仿宋" w:eastAsia="仿宋" w:cs="仿宋"/>
          <w:color w:val="auto"/>
          <w:spacing w:val="0"/>
          <w:w w:val="100"/>
          <w:position w:val="0"/>
          <w:sz w:val="32"/>
          <w:szCs w:val="32"/>
          <w:shd w:val="clear" w:color="auto" w:fill="auto"/>
        </w:rPr>
      </w:pPr>
      <w:r>
        <w:rPr>
          <w:rFonts w:hint="eastAsia" w:ascii="仿宋" w:hAnsi="仿宋" w:eastAsia="仿宋" w:cs="仿宋"/>
          <w:color w:val="auto"/>
          <w:spacing w:val="0"/>
          <w:w w:val="100"/>
          <w:position w:val="0"/>
          <w:sz w:val="32"/>
          <w:szCs w:val="32"/>
          <w:shd w:val="clear" w:color="auto" w:fill="auto"/>
        </w:rPr>
        <w:t>第十九条已公开的信息</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做撤销处理时要做好登记备案。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6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pacing w:val="0"/>
          <w:w w:val="100"/>
          <w:position w:val="0"/>
          <w:sz w:val="32"/>
          <w:szCs w:val="32"/>
          <w:shd w:val="clear" w:color="auto" w:fill="auto"/>
        </w:rPr>
        <w:t>第二十条信息公开工作中凡有以下情况的部室和个人</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将给予通报批评</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并视情节研究相关责任</w:t>
      </w:r>
      <w:r>
        <w:rPr>
          <w:rFonts w:hint="eastAsia" w:ascii="仿宋" w:hAnsi="仿宋" w:eastAsia="仿宋" w:cs="仿宋"/>
          <w:color w:val="auto"/>
          <w:spacing w:val="0"/>
          <w:w w:val="100"/>
          <w:position w:val="0"/>
          <w:sz w:val="32"/>
          <w:szCs w:val="32"/>
          <w:shd w:val="clear" w:color="auto" w:fill="auto"/>
          <w:lang w:eastAsia="zh-CN"/>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580" w:line="550" w:lineRule="exact"/>
        <w:ind w:left="0" w:right="0" w:firstLine="8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(一)对信息公开工作不够重视</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有关人员未尽责任的；</w:t>
      </w:r>
    </w:p>
    <w:p>
      <w:pPr>
        <w:pStyle w:val="9"/>
        <w:keepNext w:val="0"/>
        <w:keepLines w:val="0"/>
        <w:pageBreakBefore w:val="0"/>
        <w:widowControl w:val="0"/>
        <w:shd w:val="clear" w:color="auto" w:fill="auto"/>
        <w:tabs>
          <w:tab w:val="left" w:pos="1626"/>
        </w:tabs>
        <w:kinsoku/>
        <w:wordWrap/>
        <w:overflowPunct/>
        <w:topLinePunct w:val="0"/>
        <w:autoSpaceDE/>
        <w:autoSpaceDN/>
        <w:bidi w:val="0"/>
        <w:adjustRightInd/>
        <w:snapToGrid/>
        <w:spacing w:before="0" w:after="0" w:line="550" w:lineRule="exact"/>
        <w:ind w:left="0" w:right="0" w:firstLine="8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(二)</w:t>
      </w:r>
      <w:r>
        <w:rPr>
          <w:rFonts w:hint="eastAsia" w:ascii="仿宋" w:hAnsi="仿宋" w:eastAsia="仿宋" w:cs="仿宋"/>
          <w:color w:val="auto"/>
          <w:spacing w:val="0"/>
          <w:w w:val="100"/>
          <w:position w:val="0"/>
          <w:sz w:val="32"/>
          <w:szCs w:val="32"/>
          <w:shd w:val="clear" w:color="auto" w:fill="auto"/>
        </w:rPr>
        <w:tab/>
      </w:r>
      <w:r>
        <w:rPr>
          <w:rFonts w:hint="eastAsia" w:ascii="仿宋" w:hAnsi="仿宋" w:eastAsia="仿宋" w:cs="仿宋"/>
          <w:color w:val="auto"/>
          <w:spacing w:val="0"/>
          <w:w w:val="100"/>
          <w:position w:val="0"/>
          <w:sz w:val="32"/>
          <w:szCs w:val="32"/>
          <w:shd w:val="clear" w:color="auto" w:fill="auto"/>
        </w:rPr>
        <w:t>信息公开内容错误较多</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栏目内容长期不更新</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经多次督办仍不及时改正的；</w:t>
      </w:r>
    </w:p>
    <w:p>
      <w:pPr>
        <w:pStyle w:val="9"/>
        <w:keepNext w:val="0"/>
        <w:keepLines w:val="0"/>
        <w:pageBreakBefore w:val="0"/>
        <w:widowControl w:val="0"/>
        <w:numPr>
          <w:ilvl w:val="0"/>
          <w:numId w:val="1"/>
        </w:numPr>
        <w:shd w:val="clear" w:color="auto" w:fill="auto"/>
        <w:tabs>
          <w:tab w:val="left" w:pos="1648"/>
        </w:tabs>
        <w:kinsoku/>
        <w:wordWrap/>
        <w:overflowPunct/>
        <w:topLinePunct w:val="0"/>
        <w:autoSpaceDE/>
        <w:autoSpaceDN/>
        <w:bidi w:val="0"/>
        <w:adjustRightInd/>
        <w:snapToGrid/>
        <w:spacing w:before="0" w:after="0" w:line="550" w:lineRule="exact"/>
        <w:ind w:left="0" w:right="0" w:firstLine="8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不按要求及时公布信息</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产生不良影响的；</w:t>
      </w:r>
    </w:p>
    <w:p>
      <w:pPr>
        <w:pStyle w:val="9"/>
        <w:keepNext w:val="0"/>
        <w:keepLines w:val="0"/>
        <w:pageBreakBefore w:val="0"/>
        <w:widowControl w:val="0"/>
        <w:numPr>
          <w:ilvl w:val="0"/>
          <w:numId w:val="1"/>
        </w:numPr>
        <w:shd w:val="clear" w:color="auto" w:fill="auto"/>
        <w:tabs>
          <w:tab w:val="left" w:pos="1648"/>
        </w:tabs>
        <w:kinsoku/>
        <w:wordWrap/>
        <w:overflowPunct/>
        <w:topLinePunct w:val="0"/>
        <w:autoSpaceDE/>
        <w:autoSpaceDN/>
        <w:bidi w:val="0"/>
        <w:adjustRightInd/>
        <w:snapToGrid/>
        <w:spacing w:before="0" w:after="780" w:line="550" w:lineRule="exact"/>
        <w:ind w:left="0" w:right="0" w:firstLine="8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信息公开内容口径不统一</w:t>
      </w:r>
      <w:r>
        <w:rPr>
          <w:rFonts w:hint="eastAsia" w:ascii="仿宋" w:hAnsi="仿宋" w:eastAsia="仿宋" w:cs="仿宋"/>
          <w:color w:val="auto"/>
          <w:spacing w:val="0"/>
          <w:w w:val="100"/>
          <w:position w:val="0"/>
          <w:sz w:val="32"/>
          <w:szCs w:val="32"/>
          <w:shd w:val="clear" w:color="auto" w:fill="auto"/>
          <w:lang w:eastAsia="zh-CN"/>
        </w:rPr>
        <w:t>，</w:t>
      </w:r>
      <w:r>
        <w:rPr>
          <w:rFonts w:hint="eastAsia" w:ascii="仿宋" w:hAnsi="仿宋" w:eastAsia="仿宋" w:cs="仿宋"/>
          <w:color w:val="auto"/>
          <w:spacing w:val="0"/>
          <w:w w:val="100"/>
          <w:position w:val="0"/>
          <w:sz w:val="32"/>
          <w:szCs w:val="32"/>
          <w:shd w:val="clear" w:color="auto" w:fill="auto"/>
        </w:rPr>
        <w:t>造成不良影响的。</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500" w:line="550" w:lineRule="exact"/>
        <w:ind w:left="0" w:right="0" w:firstLine="0"/>
        <w:jc w:val="center"/>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第五章附则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180" w:line="550" w:lineRule="exact"/>
        <w:ind w:left="0" w:right="0" w:firstLine="700"/>
        <w:jc w:val="left"/>
        <w:textAlignment w:val="auto"/>
        <w:rPr>
          <w:rFonts w:hint="eastAsia" w:ascii="仿宋" w:hAnsi="仿宋" w:eastAsia="仿宋" w:cs="仿宋"/>
          <w:color w:val="auto"/>
          <w:sz w:val="32"/>
          <w:szCs w:val="32"/>
        </w:rPr>
      </w:pPr>
      <w:r>
        <w:rPr>
          <w:rFonts w:hint="eastAsia" w:ascii="仿宋" w:hAnsi="仿宋" w:eastAsia="仿宋" w:cs="仿宋"/>
          <w:color w:val="auto"/>
          <w:spacing w:val="0"/>
          <w:w w:val="100"/>
          <w:position w:val="0"/>
          <w:sz w:val="32"/>
          <w:szCs w:val="32"/>
          <w:shd w:val="clear" w:color="auto" w:fill="auto"/>
        </w:rPr>
        <w:t>第二十一条本规定由</w:t>
      </w:r>
      <w:r>
        <w:rPr>
          <w:rFonts w:hint="eastAsia" w:ascii="仿宋" w:hAnsi="仿宋" w:eastAsia="仿宋" w:cs="仿宋"/>
          <w:color w:val="auto"/>
          <w:spacing w:val="0"/>
          <w:w w:val="100"/>
          <w:position w:val="0"/>
          <w:sz w:val="32"/>
          <w:szCs w:val="32"/>
          <w:shd w:val="clear" w:color="auto" w:fill="auto"/>
          <w:lang w:eastAsia="zh-CN"/>
        </w:rPr>
        <w:t>市</w:t>
      </w:r>
      <w:r>
        <w:rPr>
          <w:rFonts w:hint="eastAsia" w:ascii="仿宋" w:hAnsi="仿宋" w:eastAsia="仿宋" w:cs="仿宋"/>
          <w:color w:val="auto"/>
          <w:spacing w:val="0"/>
          <w:w w:val="100"/>
          <w:position w:val="0"/>
          <w:sz w:val="32"/>
          <w:szCs w:val="32"/>
          <w:shd w:val="clear" w:color="auto" w:fill="auto"/>
        </w:rPr>
        <w:t>红十字会</w:t>
      </w:r>
      <w:r>
        <w:rPr>
          <w:rFonts w:hint="eastAsia" w:ascii="仿宋" w:hAnsi="仿宋" w:eastAsia="仿宋" w:cs="仿宋"/>
          <w:color w:val="auto"/>
          <w:spacing w:val="0"/>
          <w:w w:val="100"/>
          <w:position w:val="0"/>
          <w:sz w:val="32"/>
          <w:szCs w:val="32"/>
          <w:shd w:val="clear" w:color="auto" w:fill="auto"/>
          <w:lang w:eastAsia="zh-CN"/>
        </w:rPr>
        <w:t>办公室</w:t>
      </w:r>
      <w:r>
        <w:rPr>
          <w:rFonts w:hint="eastAsia" w:ascii="仿宋" w:hAnsi="仿宋" w:eastAsia="仿宋" w:cs="仿宋"/>
          <w:color w:val="auto"/>
          <w:spacing w:val="0"/>
          <w:w w:val="100"/>
          <w:position w:val="0"/>
          <w:sz w:val="32"/>
          <w:szCs w:val="32"/>
          <w:shd w:val="clear" w:color="auto" w:fill="auto"/>
        </w:rPr>
        <w:t>负责</w:t>
      </w:r>
      <w:r>
        <w:rPr>
          <w:rFonts w:hint="eastAsia" w:ascii="仿宋" w:hAnsi="仿宋" w:eastAsia="仿宋" w:cs="仿宋"/>
          <w:color w:val="auto"/>
          <w:spacing w:val="0"/>
          <w:w w:val="100"/>
          <w:position w:val="0"/>
          <w:sz w:val="32"/>
          <w:szCs w:val="32"/>
          <w:shd w:val="clear" w:color="auto" w:fill="auto"/>
          <w:lang w:eastAsia="zh-CN"/>
        </w:rPr>
        <w:t>解释，</w:t>
      </w:r>
      <w:r>
        <w:rPr>
          <w:rFonts w:hint="eastAsia" w:ascii="仿宋" w:hAnsi="仿宋" w:eastAsia="仿宋" w:cs="仿宋"/>
          <w:color w:val="auto"/>
          <w:spacing w:val="0"/>
          <w:w w:val="100"/>
          <w:position w:val="0"/>
          <w:sz w:val="32"/>
          <w:szCs w:val="32"/>
          <w:shd w:val="clear" w:color="auto" w:fill="auto"/>
        </w:rPr>
        <w:t>自印 发之日起试行。</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340" w:line="550" w:lineRule="exact"/>
        <w:ind w:left="0" w:right="0" w:firstLine="700"/>
        <w:jc w:val="left"/>
        <w:textAlignment w:val="auto"/>
        <w:rPr>
          <w:rFonts w:hint="eastAsia" w:ascii="仿宋" w:hAnsi="仿宋" w:eastAsia="仿宋" w:cs="仿宋"/>
          <w:sz w:val="32"/>
          <w:szCs w:val="32"/>
        </w:rPr>
      </w:pPr>
      <w:r>
        <w:rPr>
          <w:rFonts w:hint="eastAsia" w:ascii="仿宋" w:hAnsi="仿宋" w:eastAsia="仿宋" w:cs="仿宋"/>
          <w:color w:val="auto"/>
          <w:spacing w:val="0"/>
          <w:w w:val="100"/>
          <w:position w:val="0"/>
          <w:sz w:val="32"/>
          <w:szCs w:val="32"/>
          <w:shd w:val="clear" w:color="auto" w:fill="auto"/>
        </w:rPr>
        <w:t>第二十二条各县</w:t>
      </w:r>
      <w:r>
        <w:rPr>
          <w:rFonts w:hint="eastAsia" w:ascii="仿宋" w:hAnsi="仿宋" w:eastAsia="仿宋" w:cs="仿宋"/>
          <w:color w:val="auto"/>
          <w:spacing w:val="0"/>
          <w:w w:val="100"/>
          <w:position w:val="0"/>
          <w:sz w:val="32"/>
          <w:szCs w:val="32"/>
          <w:shd w:val="clear" w:color="auto" w:fill="auto"/>
          <w:lang w:eastAsia="zh-CN"/>
        </w:rPr>
        <w:t>（市、区）</w:t>
      </w:r>
      <w:r>
        <w:rPr>
          <w:rFonts w:hint="eastAsia" w:ascii="仿宋" w:hAnsi="仿宋" w:eastAsia="仿宋" w:cs="仿宋"/>
          <w:color w:val="auto"/>
          <w:spacing w:val="0"/>
          <w:w w:val="100"/>
          <w:position w:val="0"/>
          <w:sz w:val="32"/>
          <w:szCs w:val="32"/>
          <w:shd w:val="clear" w:color="auto" w:fill="auto"/>
        </w:rPr>
        <w:t>红十</w:t>
      </w:r>
      <w:bookmarkStart w:id="4" w:name="_GoBack"/>
      <w:bookmarkEnd w:id="4"/>
      <w:r>
        <w:rPr>
          <w:rFonts w:hint="eastAsia" w:ascii="仿宋" w:hAnsi="仿宋" w:eastAsia="仿宋" w:cs="仿宋"/>
          <w:color w:val="auto"/>
          <w:spacing w:val="0"/>
          <w:w w:val="100"/>
          <w:position w:val="0"/>
          <w:sz w:val="32"/>
          <w:szCs w:val="32"/>
          <w:shd w:val="clear" w:color="auto" w:fill="auto"/>
        </w:rPr>
        <w:t>字会请参照执行。</w:t>
      </w:r>
      <w:r>
        <w:rPr>
          <w:rFonts w:hint="eastAsia" w:ascii="仿宋" w:hAnsi="仿宋" w:eastAsia="仿宋" w:cs="仿宋"/>
          <w:sz w:val="32"/>
          <w:szCs w:val="32"/>
        </w:rPr>
        <w:br w:type="page"/>
      </w:r>
    </w:p>
    <w:p>
      <w:pPr>
        <w:pStyle w:val="17"/>
        <w:keepNext/>
        <w:keepLines/>
        <w:widowControl w:val="0"/>
        <w:shd w:val="clear" w:color="auto" w:fill="auto"/>
        <w:bidi w:val="0"/>
        <w:spacing w:before="0" w:after="280" w:line="240" w:lineRule="auto"/>
        <w:ind w:left="0" w:right="0" w:firstLine="0"/>
        <w:jc w:val="center"/>
        <w:rPr>
          <w:rFonts w:hint="eastAsia" w:ascii="仿宋" w:hAnsi="仿宋" w:eastAsia="仿宋" w:cs="仿宋"/>
          <w:sz w:val="32"/>
          <w:szCs w:val="32"/>
        </w:rPr>
      </w:pPr>
      <w:bookmarkStart w:id="0" w:name="bookmark3"/>
      <w:bookmarkStart w:id="1" w:name="bookmark2"/>
      <w:r>
        <w:rPr>
          <w:rFonts w:hint="eastAsia" w:ascii="仿宋" w:hAnsi="仿宋" w:eastAsia="仿宋" w:cs="仿宋"/>
          <w:color w:val="000000"/>
          <w:spacing w:val="0"/>
          <w:w w:val="100"/>
          <w:position w:val="0"/>
          <w:sz w:val="32"/>
          <w:szCs w:val="32"/>
          <w:shd w:val="clear" w:color="auto" w:fill="auto"/>
          <w:lang w:eastAsia="zh-CN"/>
        </w:rPr>
        <w:t>安康市</w:t>
      </w:r>
      <w:r>
        <w:rPr>
          <w:rFonts w:hint="eastAsia" w:ascii="仿宋" w:hAnsi="仿宋" w:eastAsia="仿宋" w:cs="仿宋"/>
          <w:color w:val="000000"/>
          <w:spacing w:val="0"/>
          <w:w w:val="100"/>
          <w:position w:val="0"/>
          <w:sz w:val="32"/>
          <w:szCs w:val="32"/>
          <w:shd w:val="clear" w:color="auto" w:fill="auto"/>
        </w:rPr>
        <w:t>红十字会信息对外发布审批表</w:t>
      </w:r>
      <w:bookmarkEnd w:id="0"/>
      <w:bookmarkEnd w:id="1"/>
    </w:p>
    <w:tbl>
      <w:tblPr>
        <w:tblStyle w:val="3"/>
        <w:tblW w:w="8625" w:type="dxa"/>
        <w:jc w:val="center"/>
        <w:tblInd w:w="0" w:type="dxa"/>
        <w:tblLayout w:type="fixed"/>
        <w:tblCellMar>
          <w:top w:w="0" w:type="dxa"/>
          <w:left w:w="10" w:type="dxa"/>
          <w:bottom w:w="0" w:type="dxa"/>
          <w:right w:w="10" w:type="dxa"/>
        </w:tblCellMar>
      </w:tblPr>
      <w:tblGrid>
        <w:gridCol w:w="2347"/>
        <w:gridCol w:w="6278"/>
      </w:tblGrid>
      <w:tr>
        <w:tblPrEx>
          <w:tblLayout w:type="fixed"/>
          <w:tblCellMar>
            <w:top w:w="0" w:type="dxa"/>
            <w:left w:w="10" w:type="dxa"/>
            <w:bottom w:w="0" w:type="dxa"/>
            <w:right w:w="10" w:type="dxa"/>
          </w:tblCellMar>
        </w:tblPrEx>
        <w:trPr>
          <w:trHeight w:val="1022" w:hRule="exact"/>
          <w:jc w:val="center"/>
        </w:trPr>
        <w:tc>
          <w:tcPr>
            <w:tcW w:w="2347"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发稿部门</w:t>
            </w:r>
          </w:p>
        </w:tc>
        <w:tc>
          <w:tcPr>
            <w:tcW w:w="62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1022" w:hRule="exact"/>
          <w:jc w:val="center"/>
        </w:trPr>
        <w:tc>
          <w:tcPr>
            <w:tcW w:w="2347"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发稿人</w:t>
            </w:r>
          </w:p>
        </w:tc>
        <w:tc>
          <w:tcPr>
            <w:tcW w:w="62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1022" w:hRule="exact"/>
          <w:jc w:val="center"/>
        </w:trPr>
        <w:tc>
          <w:tcPr>
            <w:tcW w:w="2347"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发稿时间</w:t>
            </w:r>
          </w:p>
        </w:tc>
        <w:tc>
          <w:tcPr>
            <w:tcW w:w="62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1022" w:hRule="exact"/>
          <w:jc w:val="center"/>
        </w:trPr>
        <w:tc>
          <w:tcPr>
            <w:tcW w:w="2347"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是否涉及保密</w:t>
            </w:r>
          </w:p>
        </w:tc>
        <w:tc>
          <w:tcPr>
            <w:tcW w:w="6278" w:type="dxa"/>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tabs>
                <w:tab w:val="left" w:pos="1634"/>
              </w:tabs>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□是</w:t>
            </w:r>
            <w:r>
              <w:rPr>
                <w:rFonts w:hint="eastAsia" w:ascii="仿宋" w:hAnsi="仿宋" w:eastAsia="仿宋" w:cs="仿宋"/>
                <w:color w:val="000000"/>
                <w:spacing w:val="0"/>
                <w:w w:val="100"/>
                <w:position w:val="0"/>
                <w:sz w:val="32"/>
                <w:szCs w:val="32"/>
                <w:shd w:val="clear" w:color="auto" w:fill="auto"/>
              </w:rPr>
              <w:tab/>
            </w:r>
            <w:r>
              <w:rPr>
                <w:rFonts w:hint="eastAsia" w:ascii="仿宋" w:hAnsi="仿宋" w:eastAsia="仿宋" w:cs="仿宋"/>
                <w:color w:val="000000"/>
                <w:spacing w:val="0"/>
                <w:w w:val="100"/>
                <w:position w:val="0"/>
                <w:sz w:val="32"/>
                <w:szCs w:val="32"/>
                <w:shd w:val="clear" w:color="auto" w:fill="auto"/>
              </w:rPr>
              <w:t>□否</w:t>
            </w:r>
          </w:p>
        </w:tc>
      </w:tr>
      <w:tr>
        <w:tblPrEx>
          <w:tblLayout w:type="fixed"/>
          <w:tblCellMar>
            <w:top w:w="0" w:type="dxa"/>
            <w:left w:w="10" w:type="dxa"/>
            <w:bottom w:w="0" w:type="dxa"/>
            <w:right w:w="10" w:type="dxa"/>
          </w:tblCellMar>
        </w:tblPrEx>
        <w:trPr>
          <w:trHeight w:val="1940" w:hRule="exact"/>
          <w:jc w:val="center"/>
        </w:trPr>
        <w:tc>
          <w:tcPr>
            <w:tcW w:w="2347"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发稿范围</w:t>
            </w:r>
          </w:p>
        </w:tc>
        <w:tc>
          <w:tcPr>
            <w:tcW w:w="6278" w:type="dxa"/>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tabs>
                <w:tab w:val="left" w:pos="1966"/>
                <w:tab w:val="left" w:pos="3859"/>
              </w:tabs>
              <w:bidi w:val="0"/>
              <w:spacing w:before="0" w:after="34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□本会网站</w:t>
            </w:r>
            <w:r>
              <w:rPr>
                <w:rFonts w:hint="eastAsia" w:ascii="仿宋" w:hAnsi="仿宋" w:eastAsia="仿宋" w:cs="仿宋"/>
                <w:color w:val="000000"/>
                <w:spacing w:val="0"/>
                <w:w w:val="100"/>
                <w:position w:val="0"/>
                <w:sz w:val="32"/>
                <w:szCs w:val="32"/>
                <w:shd w:val="clear" w:color="auto" w:fill="auto"/>
              </w:rPr>
              <w:tab/>
            </w:r>
            <w:r>
              <w:rPr>
                <w:rFonts w:hint="eastAsia" w:ascii="仿宋" w:hAnsi="仿宋" w:eastAsia="仿宋" w:cs="仿宋"/>
                <w:color w:val="000000"/>
                <w:spacing w:val="0"/>
                <w:w w:val="100"/>
                <w:position w:val="0"/>
                <w:sz w:val="32"/>
                <w:szCs w:val="32"/>
                <w:shd w:val="clear" w:color="auto" w:fill="auto"/>
              </w:rPr>
              <w:t>□本会微信</w:t>
            </w:r>
            <w:r>
              <w:rPr>
                <w:rFonts w:hint="eastAsia" w:ascii="仿宋" w:hAnsi="仿宋" w:eastAsia="仿宋" w:cs="仿宋"/>
                <w:color w:val="000000"/>
                <w:spacing w:val="0"/>
                <w:w w:val="100"/>
                <w:position w:val="0"/>
                <w:sz w:val="32"/>
                <w:szCs w:val="32"/>
                <w:shd w:val="clear" w:color="auto" w:fill="auto"/>
              </w:rPr>
              <w:tab/>
            </w:r>
            <w:r>
              <w:rPr>
                <w:rFonts w:hint="eastAsia" w:ascii="仿宋" w:hAnsi="仿宋" w:eastAsia="仿宋" w:cs="仿宋"/>
                <w:color w:val="000000"/>
                <w:spacing w:val="0"/>
                <w:w w:val="100"/>
                <w:position w:val="0"/>
                <w:sz w:val="32"/>
                <w:szCs w:val="32"/>
                <w:shd w:val="clear" w:color="auto" w:fill="auto"/>
              </w:rPr>
              <w:t>□本会微博</w:t>
            </w:r>
          </w:p>
          <w:p>
            <w:pPr>
              <w:pStyle w:val="19"/>
              <w:keepNext w:val="0"/>
              <w:keepLines w:val="0"/>
              <w:widowControl w:val="0"/>
              <w:shd w:val="clear" w:color="auto" w:fill="auto"/>
              <w:tabs>
                <w:tab w:val="left" w:pos="1966"/>
              </w:tabs>
              <w:bidi w:val="0"/>
              <w:spacing w:before="0" w:after="34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□本省各媒体</w:t>
            </w:r>
            <w:r>
              <w:rPr>
                <w:rFonts w:hint="eastAsia" w:ascii="仿宋" w:hAnsi="仿宋" w:eastAsia="仿宋" w:cs="仿宋"/>
                <w:color w:val="000000"/>
                <w:spacing w:val="0"/>
                <w:w w:val="100"/>
                <w:position w:val="0"/>
                <w:sz w:val="32"/>
                <w:szCs w:val="32"/>
                <w:shd w:val="clear" w:color="auto" w:fill="auto"/>
              </w:rPr>
              <w:tab/>
            </w:r>
            <w:r>
              <w:rPr>
                <w:rFonts w:hint="eastAsia" w:ascii="仿宋" w:hAnsi="仿宋" w:eastAsia="仿宋" w:cs="仿宋"/>
                <w:color w:val="000000"/>
                <w:spacing w:val="0"/>
                <w:w w:val="100"/>
                <w:position w:val="0"/>
                <w:sz w:val="32"/>
                <w:szCs w:val="32"/>
                <w:shd w:val="clear" w:color="auto" w:fill="auto"/>
              </w:rPr>
              <w:t>□省直机关エ委网</w:t>
            </w:r>
          </w:p>
          <w:p>
            <w:pPr>
              <w:pStyle w:val="19"/>
              <w:keepNext w:val="0"/>
              <w:keepLines w:val="0"/>
              <w:widowControl w:val="0"/>
              <w:shd w:val="clear" w:color="auto" w:fill="auto"/>
              <w:bidi w:val="0"/>
              <w:spacing w:before="0" w:after="340" w:line="240" w:lineRule="auto"/>
              <w:ind w:left="0" w:right="0" w:firstLine="0"/>
              <w:jc w:val="left"/>
              <w:rPr>
                <w:rFonts w:hint="eastAsia" w:ascii="仿宋" w:hAnsi="仿宋" w:eastAsia="仿宋" w:cs="仿宋"/>
                <w:color w:val="000000"/>
                <w:spacing w:val="0"/>
                <w:w w:val="100"/>
                <w:position w:val="0"/>
                <w:sz w:val="32"/>
                <w:szCs w:val="32"/>
                <w:shd w:val="clear" w:color="auto" w:fill="auto"/>
              </w:rPr>
            </w:pPr>
            <w:r>
              <w:rPr>
                <w:rFonts w:hint="eastAsia" w:ascii="仿宋" w:hAnsi="仿宋" w:eastAsia="仿宋" w:cs="仿宋"/>
                <w:color w:val="000000"/>
                <w:spacing w:val="0"/>
                <w:w w:val="100"/>
                <w:position w:val="0"/>
                <w:sz w:val="32"/>
                <w:szCs w:val="32"/>
                <w:shd w:val="clear" w:color="auto" w:fill="auto"/>
              </w:rPr>
              <w:t>□中国红十字报 □博爱杂志</w:t>
            </w:r>
          </w:p>
          <w:p>
            <w:pPr>
              <w:pStyle w:val="19"/>
              <w:keepNext w:val="0"/>
              <w:keepLines w:val="0"/>
              <w:widowControl w:val="0"/>
              <w:shd w:val="clear" w:color="auto" w:fill="auto"/>
              <w:bidi w:val="0"/>
              <w:spacing w:before="0" w:after="340" w:line="240" w:lineRule="auto"/>
              <w:ind w:left="0" w:right="0" w:firstLine="0"/>
              <w:jc w:val="left"/>
              <w:rPr>
                <w:rFonts w:hint="eastAsia" w:ascii="仿宋" w:hAnsi="仿宋" w:eastAsia="仿宋" w:cs="仿宋"/>
                <w:color w:val="000000"/>
                <w:spacing w:val="0"/>
                <w:w w:val="100"/>
                <w:position w:val="0"/>
                <w:sz w:val="32"/>
                <w:szCs w:val="32"/>
                <w:shd w:val="clear" w:color="auto" w:fill="auto"/>
              </w:rPr>
            </w:pPr>
          </w:p>
          <w:p>
            <w:pPr>
              <w:pStyle w:val="19"/>
              <w:keepNext w:val="0"/>
              <w:keepLines w:val="0"/>
              <w:widowControl w:val="0"/>
              <w:shd w:val="clear" w:color="auto" w:fill="auto"/>
              <w:bidi w:val="0"/>
              <w:spacing w:before="0" w:after="340" w:line="240" w:lineRule="auto"/>
              <w:ind w:left="0" w:right="0" w:firstLine="0"/>
              <w:jc w:val="left"/>
              <w:rPr>
                <w:rFonts w:hint="eastAsia" w:ascii="仿宋" w:hAnsi="仿宋" w:eastAsia="仿宋" w:cs="仿宋"/>
                <w:color w:val="000000"/>
                <w:spacing w:val="0"/>
                <w:w w:val="100"/>
                <w:position w:val="0"/>
                <w:sz w:val="32"/>
                <w:szCs w:val="32"/>
                <w:shd w:val="clear" w:color="auto" w:fill="auto"/>
              </w:rPr>
            </w:pPr>
          </w:p>
        </w:tc>
      </w:tr>
      <w:tr>
        <w:tblPrEx>
          <w:tblLayout w:type="fixed"/>
          <w:tblCellMar>
            <w:top w:w="0" w:type="dxa"/>
            <w:left w:w="10" w:type="dxa"/>
            <w:bottom w:w="0" w:type="dxa"/>
            <w:right w:w="10" w:type="dxa"/>
          </w:tblCellMar>
        </w:tblPrEx>
        <w:trPr>
          <w:trHeight w:val="1937" w:hRule="exact"/>
          <w:jc w:val="center"/>
        </w:trPr>
        <w:tc>
          <w:tcPr>
            <w:tcW w:w="2347"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300" w:line="240" w:lineRule="auto"/>
              <w:ind w:left="0" w:right="0" w:firstLine="58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信息标题</w:t>
            </w:r>
          </w:p>
          <w:p>
            <w:pPr>
              <w:pStyle w:val="1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(内容附后)</w:t>
            </w:r>
          </w:p>
        </w:tc>
        <w:tc>
          <w:tcPr>
            <w:tcW w:w="62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1138" w:hRule="exact"/>
          <w:jc w:val="center"/>
        </w:trPr>
        <w:tc>
          <w:tcPr>
            <w:tcW w:w="2347" w:type="dxa"/>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0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部门负责人意见</w:t>
            </w:r>
          </w:p>
        </w:tc>
        <w:tc>
          <w:tcPr>
            <w:tcW w:w="62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1202" w:hRule="exact"/>
          <w:jc w:val="center"/>
        </w:trPr>
        <w:tc>
          <w:tcPr>
            <w:tcW w:w="2347"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信息公开保密</w:t>
            </w:r>
          </w:p>
          <w:p>
            <w:pPr>
              <w:pStyle w:val="19"/>
              <w:keepNext w:val="0"/>
              <w:keepLines w:val="0"/>
              <w:widowControl w:val="0"/>
              <w:shd w:val="clear" w:color="auto" w:fill="auto"/>
              <w:bidi w:val="0"/>
              <w:spacing w:before="0" w:after="0" w:line="240" w:lineRule="auto"/>
              <w:ind w:left="0" w:right="0" w:firstLine="58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审查意见</w:t>
            </w:r>
          </w:p>
        </w:tc>
        <w:tc>
          <w:tcPr>
            <w:tcW w:w="62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1721" w:hRule="exact"/>
          <w:jc w:val="center"/>
        </w:trPr>
        <w:tc>
          <w:tcPr>
            <w:tcW w:w="2347"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0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会领导审批意见</w:t>
            </w:r>
          </w:p>
        </w:tc>
        <w:tc>
          <w:tcPr>
            <w:tcW w:w="6278" w:type="dxa"/>
            <w:tcBorders>
              <w:top w:val="single" w:color="auto" w:sz="4" w:space="0"/>
              <w:left w:val="single" w:color="auto" w:sz="4" w:space="0"/>
              <w:bottom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bl>
    <w:p>
      <w:pPr>
        <w:spacing w:line="1" w:lineRule="exact"/>
        <w:rPr>
          <w:rFonts w:hint="eastAsia" w:ascii="仿宋" w:hAnsi="仿宋" w:eastAsia="仿宋" w:cs="仿宋"/>
          <w:sz w:val="32"/>
          <w:szCs w:val="32"/>
        </w:rPr>
      </w:pPr>
      <w:r>
        <w:rPr>
          <w:rFonts w:hint="eastAsia" w:ascii="仿宋" w:hAnsi="仿宋" w:eastAsia="仿宋" w:cs="仿宋"/>
          <w:sz w:val="32"/>
          <w:szCs w:val="32"/>
        </w:rPr>
        <w:br w:type="page"/>
      </w:r>
    </w:p>
    <w:p>
      <w:pPr>
        <w:pStyle w:val="17"/>
        <w:keepNext/>
        <w:keepLines/>
        <w:widowControl w:val="0"/>
        <w:shd w:val="clear" w:color="auto" w:fill="auto"/>
        <w:bidi w:val="0"/>
        <w:spacing w:before="0" w:after="620" w:line="240" w:lineRule="auto"/>
        <w:ind w:left="0" w:right="0" w:firstLine="0"/>
        <w:jc w:val="center"/>
        <w:rPr>
          <w:rFonts w:hint="eastAsia" w:ascii="仿宋" w:hAnsi="仿宋" w:eastAsia="仿宋" w:cs="仿宋"/>
          <w:sz w:val="32"/>
          <w:szCs w:val="32"/>
        </w:rPr>
      </w:pPr>
      <w:bookmarkStart w:id="2" w:name="bookmark5"/>
      <w:bookmarkStart w:id="3" w:name="bookmark4"/>
      <w:r>
        <w:rPr>
          <w:rFonts w:hint="eastAsia" w:ascii="仿宋" w:hAnsi="仿宋" w:eastAsia="仿宋" w:cs="仿宋"/>
          <w:color w:val="000000"/>
          <w:spacing w:val="0"/>
          <w:w w:val="100"/>
          <w:position w:val="0"/>
          <w:sz w:val="32"/>
          <w:szCs w:val="32"/>
          <w:shd w:val="clear" w:color="auto" w:fill="auto"/>
          <w:lang w:eastAsia="zh-CN"/>
        </w:rPr>
        <w:t>安康市</w:t>
      </w:r>
      <w:r>
        <w:rPr>
          <w:rFonts w:hint="eastAsia" w:ascii="仿宋" w:hAnsi="仿宋" w:eastAsia="仿宋" w:cs="仿宋"/>
          <w:color w:val="000000"/>
          <w:spacing w:val="0"/>
          <w:w w:val="100"/>
          <w:position w:val="0"/>
          <w:sz w:val="32"/>
          <w:szCs w:val="32"/>
          <w:shd w:val="clear" w:color="auto" w:fill="auto"/>
        </w:rPr>
        <w:t>红十字会信息公开申请表</w:t>
      </w:r>
      <w:bookmarkEnd w:id="2"/>
      <w:bookmarkEnd w:id="3"/>
    </w:p>
    <w:tbl>
      <w:tblPr>
        <w:tblStyle w:val="3"/>
        <w:tblW w:w="9100" w:type="dxa"/>
        <w:jc w:val="center"/>
        <w:tblInd w:w="0" w:type="dxa"/>
        <w:tblLayout w:type="fixed"/>
        <w:tblCellMar>
          <w:top w:w="0" w:type="dxa"/>
          <w:left w:w="10" w:type="dxa"/>
          <w:bottom w:w="0" w:type="dxa"/>
          <w:right w:w="10" w:type="dxa"/>
        </w:tblCellMar>
      </w:tblPr>
      <w:tblGrid>
        <w:gridCol w:w="554"/>
        <w:gridCol w:w="2412"/>
        <w:gridCol w:w="2556"/>
        <w:gridCol w:w="3578"/>
      </w:tblGrid>
      <w:tr>
        <w:tblPrEx>
          <w:tblLayout w:type="fixed"/>
          <w:tblCellMar>
            <w:top w:w="0" w:type="dxa"/>
            <w:left w:w="10" w:type="dxa"/>
            <w:bottom w:w="0" w:type="dxa"/>
            <w:right w:w="10" w:type="dxa"/>
          </w:tblCellMar>
        </w:tblPrEx>
        <w:trPr>
          <w:trHeight w:val="634" w:hRule="exact"/>
          <w:jc w:val="center"/>
        </w:trPr>
        <w:tc>
          <w:tcPr>
            <w:tcW w:w="554"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串</w:t>
            </w:r>
          </w:p>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请</w:t>
            </w:r>
          </w:p>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人</w:t>
            </w:r>
          </w:p>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信</w:t>
            </w:r>
          </w:p>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息</w:t>
            </w:r>
          </w:p>
        </w:tc>
        <w:tc>
          <w:tcPr>
            <w:tcW w:w="2412"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公民</w:t>
            </w:r>
          </w:p>
        </w:tc>
        <w:tc>
          <w:tcPr>
            <w:tcW w:w="255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姓名</w:t>
            </w:r>
          </w:p>
        </w:tc>
        <w:tc>
          <w:tcPr>
            <w:tcW w:w="35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605" w:hRule="exact"/>
          <w:jc w:val="center"/>
        </w:trPr>
        <w:tc>
          <w:tcPr>
            <w:tcW w:w="554"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412"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55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证件号码</w:t>
            </w:r>
          </w:p>
        </w:tc>
        <w:tc>
          <w:tcPr>
            <w:tcW w:w="35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612" w:hRule="exact"/>
          <w:jc w:val="center"/>
        </w:trPr>
        <w:tc>
          <w:tcPr>
            <w:tcW w:w="554"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412"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55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联系电话</w:t>
            </w:r>
          </w:p>
        </w:tc>
        <w:tc>
          <w:tcPr>
            <w:tcW w:w="35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612" w:hRule="exact"/>
          <w:jc w:val="center"/>
        </w:trPr>
        <w:tc>
          <w:tcPr>
            <w:tcW w:w="554"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412"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55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电子邮箱</w:t>
            </w:r>
          </w:p>
        </w:tc>
        <w:tc>
          <w:tcPr>
            <w:tcW w:w="35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612" w:hRule="exact"/>
          <w:jc w:val="center"/>
        </w:trPr>
        <w:tc>
          <w:tcPr>
            <w:tcW w:w="554"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412" w:type="dxa"/>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法人和其他组织</w:t>
            </w:r>
          </w:p>
        </w:tc>
        <w:tc>
          <w:tcPr>
            <w:tcW w:w="255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名称</w:t>
            </w:r>
          </w:p>
        </w:tc>
        <w:tc>
          <w:tcPr>
            <w:tcW w:w="35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605" w:hRule="exact"/>
          <w:jc w:val="center"/>
        </w:trPr>
        <w:tc>
          <w:tcPr>
            <w:tcW w:w="554"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412"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55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法人代表</w:t>
            </w:r>
          </w:p>
        </w:tc>
        <w:tc>
          <w:tcPr>
            <w:tcW w:w="35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612" w:hRule="exact"/>
          <w:jc w:val="center"/>
        </w:trPr>
        <w:tc>
          <w:tcPr>
            <w:tcW w:w="554"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412"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55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联系人</w:t>
            </w:r>
          </w:p>
        </w:tc>
        <w:tc>
          <w:tcPr>
            <w:tcW w:w="35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612" w:hRule="exact"/>
          <w:jc w:val="center"/>
        </w:trPr>
        <w:tc>
          <w:tcPr>
            <w:tcW w:w="554"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412"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55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联系电话</w:t>
            </w:r>
          </w:p>
        </w:tc>
        <w:tc>
          <w:tcPr>
            <w:tcW w:w="35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605" w:hRule="exact"/>
          <w:jc w:val="center"/>
        </w:trPr>
        <w:tc>
          <w:tcPr>
            <w:tcW w:w="554"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412" w:type="dxa"/>
            <w:vMerge w:val="continue"/>
            <w:tcBorders>
              <w:left w:val="single" w:color="auto" w:sz="4" w:space="0"/>
            </w:tcBorders>
            <w:shd w:val="clear" w:color="auto" w:fill="FFFFFF"/>
            <w:vAlign w:val="center"/>
          </w:tcPr>
          <w:p>
            <w:pPr>
              <w:rPr>
                <w:rFonts w:hint="eastAsia" w:ascii="仿宋" w:hAnsi="仿宋" w:eastAsia="仿宋" w:cs="仿宋"/>
                <w:sz w:val="32"/>
                <w:szCs w:val="32"/>
              </w:rPr>
            </w:pPr>
          </w:p>
        </w:tc>
        <w:tc>
          <w:tcPr>
            <w:tcW w:w="2556" w:type="dxa"/>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电子邮箱</w:t>
            </w:r>
          </w:p>
        </w:tc>
        <w:tc>
          <w:tcPr>
            <w:tcW w:w="3578" w:type="dxa"/>
            <w:tcBorders>
              <w:top w:val="single" w:color="auto" w:sz="4" w:space="0"/>
              <w:left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r>
        <w:tblPrEx>
          <w:tblLayout w:type="fixed"/>
          <w:tblCellMar>
            <w:top w:w="0" w:type="dxa"/>
            <w:left w:w="10" w:type="dxa"/>
            <w:bottom w:w="0" w:type="dxa"/>
            <w:right w:w="10" w:type="dxa"/>
          </w:tblCellMar>
        </w:tblPrEx>
        <w:trPr>
          <w:trHeight w:val="4241" w:hRule="exact"/>
          <w:jc w:val="center"/>
        </w:trPr>
        <w:tc>
          <w:tcPr>
            <w:tcW w:w="554"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所</w:t>
            </w:r>
          </w:p>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而</w:t>
            </w:r>
          </w:p>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信</w:t>
            </w:r>
          </w:p>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息</w:t>
            </w:r>
          </w:p>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情</w:t>
            </w:r>
          </w:p>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况</w:t>
            </w:r>
          </w:p>
        </w:tc>
        <w:tc>
          <w:tcPr>
            <w:tcW w:w="2412" w:type="dxa"/>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30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所需信息的内容</w:t>
            </w:r>
          </w:p>
          <w:p>
            <w:pPr>
              <w:pStyle w:val="19"/>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shd w:val="clear" w:color="auto" w:fill="auto"/>
              </w:rPr>
              <w:t>描述</w:t>
            </w:r>
          </w:p>
        </w:tc>
        <w:tc>
          <w:tcPr>
            <w:tcW w:w="6134"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val="0"/>
              <w:rPr>
                <w:rFonts w:hint="eastAsia" w:ascii="仿宋" w:hAnsi="仿宋" w:eastAsia="仿宋" w:cs="仿宋"/>
                <w:sz w:val="32"/>
                <w:szCs w:val="32"/>
              </w:rPr>
            </w:pPr>
          </w:p>
        </w:tc>
      </w:tr>
    </w:tbl>
    <w:p>
      <w:pPr>
        <w:rPr>
          <w:rFonts w:hint="eastAsia" w:ascii="仿宋" w:hAnsi="仿宋" w:eastAsia="仿宋" w:cs="仿宋"/>
          <w:sz w:val="32"/>
          <w:szCs w:val="32"/>
        </w:rPr>
      </w:pPr>
    </w:p>
    <w:sectPr>
      <w:footerReference r:id="rId3" w:type="default"/>
      <w:footerReference r:id="rId4" w:type="even"/>
      <w:footnotePr>
        <w:numFmt w:val="decimal"/>
      </w:footnotePr>
      <w:pgSz w:w="11900" w:h="16840"/>
      <w:pgMar w:top="2092" w:right="1259" w:bottom="1962" w:left="1388" w:header="0"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MS Mincho">
    <w:panose1 w:val="020206090402050803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6269990</wp:posOffset>
              </wp:positionH>
              <wp:positionV relativeFrom="page">
                <wp:posOffset>9782175</wp:posOffset>
              </wp:positionV>
              <wp:extent cx="438785" cy="128270"/>
              <wp:effectExtent l="0" t="0" r="0" b="0"/>
              <wp:wrapNone/>
              <wp:docPr id="4098" name="Shape 1"/>
              <wp:cNvGraphicFramePr/>
              <a:graphic xmlns:a="http://schemas.openxmlformats.org/drawingml/2006/main">
                <a:graphicData uri="http://schemas.microsoft.com/office/word/2010/wordprocessingShape">
                  <wps:wsp>
                    <wps:cNvSpPr/>
                    <wps:spPr>
                      <a:xfrm>
                        <a:off x="0" y="0"/>
                        <a:ext cx="438784" cy="128268"/>
                      </a:xfrm>
                      <a:prstGeom prst="rect">
                        <a:avLst/>
                      </a:prstGeom>
                    </wps:spPr>
                    <wps:txbx>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shd w:val="clear" w:color="auto" w:fill="auto"/>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shd w:val="clear" w:color="auto" w:fill="auto"/>
                            </w:rPr>
                            <w:t>#</w:t>
                          </w:r>
                          <w:r>
                            <w:fldChar w:fldCharType="end"/>
                          </w:r>
                          <w:r>
                            <w:rPr>
                              <w:rFonts w:ascii="Times New Roman" w:hAnsi="Times New Roman" w:eastAsia="Times New Roman" w:cs="Times New Roman"/>
                              <w:color w:val="000000"/>
                              <w:spacing w:val="0"/>
                              <w:w w:val="100"/>
                              <w:position w:val="0"/>
                              <w:sz w:val="28"/>
                              <w:szCs w:val="28"/>
                              <w:shd w:val="clear" w:color="auto" w:fill="auto"/>
                            </w:rPr>
                            <w:t xml:space="preserve"> -</w:t>
                          </w:r>
                        </w:p>
                      </w:txbxContent>
                    </wps:txbx>
                    <wps:bodyPr wrap="none" lIns="0" tIns="0" rIns="0" bIns="0">
                      <a:spAutoFit/>
                    </wps:bodyPr>
                  </wps:wsp>
                </a:graphicData>
              </a:graphic>
            </wp:anchor>
          </w:drawing>
        </mc:Choice>
        <mc:Fallback>
          <w:pict>
            <v:rect id="Shape 1" o:spid="_x0000_s1026" o:spt="1" style="position:absolute;left:0pt;margin-left:493.7pt;margin-top:770.25pt;height:10.1pt;width:34.55pt;mso-position-horizontal-relative:page;mso-position-vertical-relative:page;mso-wrap-style:none;z-index:-251657216;mso-width-relative:page;mso-height-relative:page;" filled="f" stroked="f" coordsize="21600,21600" o:gfxdata="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f+vNs2QAAAA4BAAAPAAAAAAAAAAEAIAAAACIAAABkcnMvZG93bnJldi54&#10;bWxQSwECFAAUAAAACACHTuJAl6U0h4cBAAAPAwAADgAAAAAAAAABACAAAAAoAQAAZHJzL2Uyb0Rv&#10;Yy54bWxQSwUGAAAAAAYABgBZAQAAI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shd w:val="clear" w:color="auto" w:fill="auto"/>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shd w:val="clear" w:color="auto" w:fill="auto"/>
                      </w:rPr>
                      <w:t>#</w:t>
                    </w:r>
                    <w:r>
                      <w:fldChar w:fldCharType="end"/>
                    </w:r>
                    <w:r>
                      <w:rPr>
                        <w:rFonts w:ascii="Times New Roman" w:hAnsi="Times New Roman" w:eastAsia="Times New Roman" w:cs="Times New Roman"/>
                        <w:color w:val="000000"/>
                        <w:spacing w:val="0"/>
                        <w:w w:val="100"/>
                        <w:position w:val="0"/>
                        <w:sz w:val="28"/>
                        <w:szCs w:val="28"/>
                        <w:shd w:val="clear" w:color="auto" w:fill="auto"/>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951865</wp:posOffset>
              </wp:positionH>
              <wp:positionV relativeFrom="page">
                <wp:posOffset>9777730</wp:posOffset>
              </wp:positionV>
              <wp:extent cx="434340" cy="123190"/>
              <wp:effectExtent l="0" t="0" r="0" b="0"/>
              <wp:wrapNone/>
              <wp:docPr id="4097" name="Shape 3"/>
              <wp:cNvGraphicFramePr/>
              <a:graphic xmlns:a="http://schemas.openxmlformats.org/drawingml/2006/main">
                <a:graphicData uri="http://schemas.microsoft.com/office/word/2010/wordprocessingShape">
                  <wps:wsp>
                    <wps:cNvSpPr/>
                    <wps:spPr>
                      <a:xfrm>
                        <a:off x="0" y="0"/>
                        <a:ext cx="434339" cy="123190"/>
                      </a:xfrm>
                      <a:prstGeom prst="rect">
                        <a:avLst/>
                      </a:prstGeom>
                    </wps:spPr>
                    <wps:txbx>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shd w:val="clear" w:color="auto" w:fill="auto"/>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shd w:val="clear" w:color="auto" w:fill="auto"/>
                            </w:rPr>
                            <w:t>#</w:t>
                          </w:r>
                          <w:r>
                            <w:fldChar w:fldCharType="end"/>
                          </w:r>
                          <w:r>
                            <w:rPr>
                              <w:rFonts w:ascii="Times New Roman" w:hAnsi="Times New Roman" w:eastAsia="Times New Roman" w:cs="Times New Roman"/>
                              <w:color w:val="000000"/>
                              <w:spacing w:val="0"/>
                              <w:w w:val="100"/>
                              <w:position w:val="0"/>
                              <w:sz w:val="28"/>
                              <w:szCs w:val="28"/>
                              <w:shd w:val="clear" w:color="auto" w:fill="auto"/>
                            </w:rPr>
                            <w:t xml:space="preserve"> -</w:t>
                          </w:r>
                        </w:p>
                      </w:txbxContent>
                    </wps:txbx>
                    <wps:bodyPr wrap="none" lIns="0" tIns="0" rIns="0" bIns="0">
                      <a:spAutoFit/>
                    </wps:bodyPr>
                  </wps:wsp>
                </a:graphicData>
              </a:graphic>
            </wp:anchor>
          </w:drawing>
        </mc:Choice>
        <mc:Fallback>
          <w:pict>
            <v:rect id="Shape 3" o:spid="_x0000_s1026" o:spt="1" style="position:absolute;left:0pt;margin-left:74.95pt;margin-top:769.9pt;height:9.7pt;width:34.2pt;mso-position-horizontal-relative:page;mso-position-vertical-relative:page;mso-wrap-style:none;z-index:-251657216;mso-width-relative:page;mso-height-relative:page;" filled="f" stroked="f" coordsize="21600,21600" o:gfxdata="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oD/8MtkAAAANAQAADwAAAAAAAAABACAAAAAiAAAAZHJzL2Rvd25yZXYu&#10;eG1sUEsBAhQAFAAAAAgAh07iQFLmPAeIAQAADwMAAA4AAAAAAAAAAQAgAAAAKAEAAGRycy9lMm9E&#10;b2MueG1sUEsFBgAAAAAGAAYAWQEAACI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shd w:val="clear" w:color="auto" w:fill="auto"/>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shd w:val="clear" w:color="auto" w:fill="auto"/>
                      </w:rPr>
                      <w:t>#</w:t>
                    </w:r>
                    <w:r>
                      <w:fldChar w:fldCharType="end"/>
                    </w:r>
                    <w:r>
                      <w:rPr>
                        <w:rFonts w:ascii="Times New Roman" w:hAnsi="Times New Roman" w:eastAsia="Times New Roman" w:cs="Times New Roman"/>
                        <w:color w:val="000000"/>
                        <w:spacing w:val="0"/>
                        <w:w w:val="100"/>
                        <w:position w:val="0"/>
                        <w:sz w:val="28"/>
                        <w:szCs w:val="28"/>
                        <w:shd w:val="clear" w:color="auto" w:fill="auto"/>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ideographDigital"/>
      <w:lvlText w:val="(%1)"/>
      <w:lvlJc w:val="left"/>
      <w:rPr>
        <w:rFonts w:ascii="MingLiU" w:hAnsi="MingLiU" w:eastAsia="MingLiU" w:cs="MingLiU"/>
        <w:b w:val="0"/>
        <w:bCs w:val="0"/>
        <w:i w:val="0"/>
        <w:iCs w:val="0"/>
        <w:smallCaps w:val="0"/>
        <w:color w:val="000000"/>
        <w:spacing w:val="0"/>
        <w:w w:val="100"/>
        <w:position w:val="0"/>
        <w:sz w:val="30"/>
        <w:szCs w:val="30"/>
        <w:u w:val="none"/>
        <w:shd w:val="clear" w:color="auto" w:fill="auto"/>
        <w:lang w:val="ja-JP" w:eastAsia="ja-JP" w:bidi="ja-JP"/>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compat>
    <w:doNotExpandShiftReturn/>
    <w:useFELayout/>
    <w:compatSetting w:name="compatibilityMode" w:uri="http://schemas.microsoft.com/office/word" w:val="15"/>
  </w:compat>
  <w:docVars>
    <w:docVar w:name="commondata" w:val="eyJoZGlkIjoiNDUzYjZhMDEyZTU4MGZlNzNjYmFjZTBkOGJjMzNiMWIifQ=="/>
  </w:docVars>
  <w:rsids>
    <w:rsidRoot w:val="00000000"/>
    <w:rsid w:val="03C9092D"/>
    <w:rsid w:val="0A31241D"/>
    <w:rsid w:val="17582E1B"/>
    <w:rsid w:val="1AC67E61"/>
    <w:rsid w:val="2BA44FCF"/>
    <w:rsid w:val="2F884949"/>
    <w:rsid w:val="35C44201"/>
    <w:rsid w:val="3BC44F5A"/>
    <w:rsid w:val="3CE45090"/>
    <w:rsid w:val="3D1848B4"/>
    <w:rsid w:val="3DDA6CB7"/>
    <w:rsid w:val="416054D2"/>
    <w:rsid w:val="464F5D68"/>
    <w:rsid w:val="4FC26F6B"/>
    <w:rsid w:val="54C3776F"/>
    <w:rsid w:val="5C0A0310"/>
    <w:rsid w:val="654D7A6A"/>
    <w:rsid w:val="65CE23AE"/>
    <w:rsid w:val="691C1682"/>
    <w:rsid w:val="6CD96208"/>
    <w:rsid w:val="6D0112BB"/>
    <w:rsid w:val="70A46B2D"/>
    <w:rsid w:val="7113780F"/>
    <w:rsid w:val="7955589E"/>
    <w:rsid w:val="7BE8384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Picture caption|1_"/>
    <w:basedOn w:val="2"/>
    <w:link w:val="5"/>
    <w:qFormat/>
    <w:uiPriority w:val="0"/>
    <w:rPr>
      <w:sz w:val="32"/>
      <w:szCs w:val="32"/>
      <w:u w:val="none"/>
      <w:lang w:val="ja-JP" w:eastAsia="ja-JP" w:bidi="ja-JP"/>
    </w:rPr>
  </w:style>
  <w:style w:type="paragraph" w:customStyle="1" w:styleId="5">
    <w:name w:val="Picture caption|1"/>
    <w:basedOn w:val="1"/>
    <w:link w:val="4"/>
    <w:qFormat/>
    <w:uiPriority w:val="0"/>
    <w:pPr>
      <w:widowControl w:val="0"/>
      <w:shd w:val="clear" w:color="auto" w:fill="FFFFFF"/>
    </w:pPr>
    <w:rPr>
      <w:sz w:val="32"/>
      <w:szCs w:val="32"/>
      <w:u w:val="none"/>
      <w:lang w:val="ja-JP" w:eastAsia="ja-JP" w:bidi="ja-JP"/>
    </w:rPr>
  </w:style>
  <w:style w:type="character" w:customStyle="1" w:styleId="6">
    <w:name w:val="Heading #1|1_"/>
    <w:basedOn w:val="2"/>
    <w:link w:val="7"/>
    <w:qFormat/>
    <w:uiPriority w:val="0"/>
    <w:rPr>
      <w:rFonts w:ascii="MS Mincho" w:hAnsi="MS Mincho" w:eastAsia="MS Mincho" w:cs="MS Mincho"/>
      <w:color w:val="D74D6B"/>
      <w:sz w:val="106"/>
      <w:szCs w:val="106"/>
      <w:u w:val="none"/>
      <w:lang w:val="ja-JP" w:eastAsia="ja-JP" w:bidi="ja-JP"/>
    </w:rPr>
  </w:style>
  <w:style w:type="paragraph" w:customStyle="1" w:styleId="7">
    <w:name w:val="Heading #1|1"/>
    <w:basedOn w:val="1"/>
    <w:link w:val="6"/>
    <w:qFormat/>
    <w:uiPriority w:val="0"/>
    <w:pPr>
      <w:widowControl w:val="0"/>
      <w:shd w:val="clear" w:color="auto" w:fill="FFFFFF"/>
      <w:spacing w:after="1020"/>
      <w:ind w:firstLine="260"/>
      <w:outlineLvl w:val="0"/>
    </w:pPr>
    <w:rPr>
      <w:rFonts w:ascii="MS Mincho" w:hAnsi="MS Mincho" w:eastAsia="MS Mincho" w:cs="MS Mincho"/>
      <w:color w:val="D74D6B"/>
      <w:sz w:val="106"/>
      <w:szCs w:val="106"/>
      <w:u w:val="none"/>
      <w:lang w:val="ja-JP" w:eastAsia="ja-JP" w:bidi="ja-JP"/>
    </w:rPr>
  </w:style>
  <w:style w:type="character" w:customStyle="1" w:styleId="8">
    <w:name w:val="Body text|1_"/>
    <w:basedOn w:val="2"/>
    <w:link w:val="9"/>
    <w:qFormat/>
    <w:uiPriority w:val="0"/>
    <w:rPr>
      <w:rFonts w:ascii="MingLiU" w:hAnsi="MingLiU" w:eastAsia="MingLiU" w:cs="MingLiU"/>
      <w:sz w:val="30"/>
      <w:szCs w:val="30"/>
      <w:u w:val="none"/>
      <w:lang w:val="ja-JP" w:eastAsia="ja-JP" w:bidi="ja-JP"/>
    </w:rPr>
  </w:style>
  <w:style w:type="paragraph" w:customStyle="1" w:styleId="9">
    <w:name w:val="Body text|1"/>
    <w:basedOn w:val="1"/>
    <w:link w:val="8"/>
    <w:uiPriority w:val="0"/>
    <w:pPr>
      <w:widowControl w:val="0"/>
      <w:shd w:val="clear" w:color="auto" w:fill="FFFFFF"/>
      <w:spacing w:line="379" w:lineRule="auto"/>
      <w:ind w:firstLine="400"/>
    </w:pPr>
    <w:rPr>
      <w:rFonts w:ascii="MingLiU" w:hAnsi="MingLiU" w:eastAsia="MingLiU" w:cs="MingLiU"/>
      <w:sz w:val="30"/>
      <w:szCs w:val="30"/>
      <w:u w:val="none"/>
      <w:lang w:val="ja-JP" w:eastAsia="ja-JP" w:bidi="ja-JP"/>
    </w:rPr>
  </w:style>
  <w:style w:type="character" w:customStyle="1" w:styleId="10">
    <w:name w:val="Body text|3_"/>
    <w:basedOn w:val="2"/>
    <w:link w:val="11"/>
    <w:qFormat/>
    <w:uiPriority w:val="0"/>
    <w:rPr>
      <w:rFonts w:ascii="MS Mincho" w:hAnsi="MS Mincho" w:eastAsia="MS Mincho" w:cs="MS Mincho"/>
      <w:sz w:val="44"/>
      <w:szCs w:val="44"/>
      <w:u w:val="none"/>
      <w:lang w:val="ja-JP" w:eastAsia="ja-JP" w:bidi="ja-JP"/>
    </w:rPr>
  </w:style>
  <w:style w:type="paragraph" w:customStyle="1" w:styleId="11">
    <w:name w:val="Body text|3"/>
    <w:basedOn w:val="1"/>
    <w:link w:val="10"/>
    <w:qFormat/>
    <w:uiPriority w:val="0"/>
    <w:pPr>
      <w:widowControl w:val="0"/>
      <w:shd w:val="clear" w:color="auto" w:fill="FFFFFF"/>
      <w:spacing w:after="600" w:line="648" w:lineRule="exact"/>
      <w:jc w:val="center"/>
    </w:pPr>
    <w:rPr>
      <w:rFonts w:ascii="MS Mincho" w:hAnsi="MS Mincho" w:eastAsia="MS Mincho" w:cs="MS Mincho"/>
      <w:sz w:val="44"/>
      <w:szCs w:val="44"/>
      <w:u w:val="none"/>
      <w:lang w:val="ja-JP" w:eastAsia="ja-JP" w:bidi="ja-JP"/>
    </w:rPr>
  </w:style>
  <w:style w:type="character" w:customStyle="1" w:styleId="12">
    <w:name w:val="Header or footer|2_"/>
    <w:basedOn w:val="2"/>
    <w:link w:val="13"/>
    <w:qFormat/>
    <w:uiPriority w:val="0"/>
    <w:rPr>
      <w:sz w:val="20"/>
      <w:szCs w:val="20"/>
      <w:u w:val="none"/>
      <w:lang w:val="ja-JP" w:eastAsia="ja-JP" w:bidi="ja-JP"/>
    </w:rPr>
  </w:style>
  <w:style w:type="paragraph" w:customStyle="1" w:styleId="13">
    <w:name w:val="Header or footer|2"/>
    <w:basedOn w:val="1"/>
    <w:link w:val="12"/>
    <w:uiPriority w:val="0"/>
    <w:pPr>
      <w:widowControl w:val="0"/>
      <w:shd w:val="clear" w:color="auto" w:fill="FFFFFF"/>
    </w:pPr>
    <w:rPr>
      <w:sz w:val="20"/>
      <w:szCs w:val="20"/>
      <w:u w:val="none"/>
      <w:lang w:val="ja-JP" w:eastAsia="ja-JP" w:bidi="ja-JP"/>
    </w:rPr>
  </w:style>
  <w:style w:type="character" w:customStyle="1" w:styleId="14">
    <w:name w:val="Body text|2_"/>
    <w:basedOn w:val="2"/>
    <w:link w:val="15"/>
    <w:qFormat/>
    <w:uiPriority w:val="0"/>
    <w:rPr>
      <w:rFonts w:ascii="MS Mincho" w:hAnsi="MS Mincho" w:eastAsia="MS Mincho" w:cs="MS Mincho"/>
      <w:sz w:val="28"/>
      <w:szCs w:val="28"/>
      <w:u w:val="none"/>
      <w:lang w:val="ja-JP" w:eastAsia="ja-JP" w:bidi="ja-JP"/>
    </w:rPr>
  </w:style>
  <w:style w:type="paragraph" w:customStyle="1" w:styleId="15">
    <w:name w:val="Body text|2"/>
    <w:basedOn w:val="1"/>
    <w:link w:val="14"/>
    <w:uiPriority w:val="0"/>
    <w:pPr>
      <w:widowControl w:val="0"/>
      <w:shd w:val="clear" w:color="auto" w:fill="FFFFFF"/>
      <w:spacing w:after="560"/>
      <w:jc w:val="center"/>
    </w:pPr>
    <w:rPr>
      <w:rFonts w:ascii="MS Mincho" w:hAnsi="MS Mincho" w:eastAsia="MS Mincho" w:cs="MS Mincho"/>
      <w:sz w:val="28"/>
      <w:szCs w:val="28"/>
      <w:u w:val="none"/>
      <w:lang w:val="ja-JP" w:eastAsia="ja-JP" w:bidi="ja-JP"/>
    </w:rPr>
  </w:style>
  <w:style w:type="character" w:customStyle="1" w:styleId="16">
    <w:name w:val="Heading #2|1_"/>
    <w:basedOn w:val="2"/>
    <w:link w:val="17"/>
    <w:qFormat/>
    <w:uiPriority w:val="0"/>
    <w:rPr>
      <w:rFonts w:ascii="MS Mincho" w:hAnsi="MS Mincho" w:eastAsia="MS Mincho" w:cs="MS Mincho"/>
      <w:sz w:val="36"/>
      <w:szCs w:val="36"/>
      <w:u w:val="none"/>
      <w:lang w:val="ja-JP" w:eastAsia="ja-JP" w:bidi="ja-JP"/>
    </w:rPr>
  </w:style>
  <w:style w:type="paragraph" w:customStyle="1" w:styleId="17">
    <w:name w:val="Heading #2|1"/>
    <w:basedOn w:val="1"/>
    <w:link w:val="16"/>
    <w:qFormat/>
    <w:uiPriority w:val="0"/>
    <w:pPr>
      <w:widowControl w:val="0"/>
      <w:shd w:val="clear" w:color="auto" w:fill="FFFFFF"/>
      <w:spacing w:after="450"/>
      <w:jc w:val="center"/>
      <w:outlineLvl w:val="1"/>
    </w:pPr>
    <w:rPr>
      <w:rFonts w:ascii="MS Mincho" w:hAnsi="MS Mincho" w:eastAsia="MS Mincho" w:cs="MS Mincho"/>
      <w:sz w:val="36"/>
      <w:szCs w:val="36"/>
      <w:u w:val="none"/>
      <w:lang w:val="ja-JP" w:eastAsia="ja-JP" w:bidi="ja-JP"/>
    </w:rPr>
  </w:style>
  <w:style w:type="character" w:customStyle="1" w:styleId="18">
    <w:name w:val="Other|1_"/>
    <w:basedOn w:val="2"/>
    <w:link w:val="19"/>
    <w:qFormat/>
    <w:uiPriority w:val="0"/>
    <w:rPr>
      <w:rFonts w:ascii="MingLiU" w:hAnsi="MingLiU" w:eastAsia="MingLiU" w:cs="MingLiU"/>
      <w:sz w:val="30"/>
      <w:szCs w:val="30"/>
      <w:u w:val="none"/>
      <w:lang w:val="ja-JP" w:eastAsia="ja-JP" w:bidi="ja-JP"/>
    </w:rPr>
  </w:style>
  <w:style w:type="paragraph" w:customStyle="1" w:styleId="19">
    <w:name w:val="Other|1"/>
    <w:basedOn w:val="1"/>
    <w:link w:val="18"/>
    <w:qFormat/>
    <w:uiPriority w:val="0"/>
    <w:pPr>
      <w:widowControl w:val="0"/>
      <w:shd w:val="clear" w:color="auto" w:fill="FFFFFF"/>
      <w:spacing w:line="379" w:lineRule="auto"/>
      <w:ind w:firstLine="400"/>
    </w:pPr>
    <w:rPr>
      <w:rFonts w:ascii="MingLiU" w:hAnsi="MingLiU" w:eastAsia="MingLiU" w:cs="MingLiU"/>
      <w:sz w:val="30"/>
      <w:szCs w:val="30"/>
      <w:u w:val="none"/>
      <w:lang w:val="ja-JP" w:eastAsia="ja-JP" w:bidi="ja-JP"/>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2511</Words>
  <Characters>2526</Characters>
  <Lines>0</Lines>
  <Paragraphs>169</Paragraphs>
  <TotalTime>0</TotalTime>
  <ScaleCrop>false</ScaleCrop>
  <LinksUpToDate>false</LinksUpToDate>
  <CharactersWithSpaces>2608</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2023-10-16T02:54:00Z</dcterms:created>
  <dc:creator>WPS Office</dc:creator>
  <cp:lastModifiedBy>Administrator</cp:lastModifiedBy>
  <dcterms:modified xsi:type="dcterms:W3CDTF">2023-11-07T07:41:40Z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1b3069b278b34bcd8cfcc9ba897a2ed2</vt:lpwstr>
  </property>
  <property fmtid="{D5CDD505-2E9C-101B-9397-08002B2CF9AE}" pid="3" name="KSOProductBuildVer">
    <vt:lpwstr>2052-10.8.0.5562</vt:lpwstr>
  </property>
</Properties>
</file>